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D3ED"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3E13FBDF" w14:textId="77777777" w:rsidR="00396CC8" w:rsidRDefault="00396CC8"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PETERSGATE MEDICAL CENTRE</w:t>
      </w:r>
    </w:p>
    <w:p w14:paraId="1FB26C83" w14:textId="77777777" w:rsidR="00396CC8" w:rsidRDefault="00396CC8" w:rsidP="00385905">
      <w:pPr>
        <w:spacing w:after="0" w:line="240" w:lineRule="auto"/>
        <w:jc w:val="center"/>
        <w:rPr>
          <w:rFonts w:ascii="Arial" w:hAnsi="Arial" w:cs="Arial"/>
          <w:b/>
          <w:bCs/>
          <w:sz w:val="32"/>
          <w:szCs w:val="32"/>
          <w:lang w:eastAsia="en-GB"/>
        </w:rPr>
      </w:pPr>
    </w:p>
    <w:p w14:paraId="1AF9908B" w14:textId="77777777"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732AEBC0" w14:textId="77777777" w:rsidR="006D3631" w:rsidRDefault="006D3631" w:rsidP="00385905">
      <w:pPr>
        <w:spacing w:after="0" w:line="240" w:lineRule="auto"/>
        <w:jc w:val="center"/>
        <w:rPr>
          <w:rFonts w:ascii="Arial" w:hAnsi="Arial" w:cs="Arial"/>
          <w:b/>
          <w:bCs/>
          <w:sz w:val="32"/>
          <w:szCs w:val="32"/>
          <w:lang w:eastAsia="en-GB"/>
        </w:rPr>
      </w:pPr>
    </w:p>
    <w:p w14:paraId="50A31AFC" w14:textId="77777777" w:rsidR="00396CC8" w:rsidRDefault="00396CC8">
      <w:pPr>
        <w:spacing w:after="0" w:line="240" w:lineRule="auto"/>
        <w:rPr>
          <w:rFonts w:ascii="Arial" w:hAnsi="Arial" w:cs="Arial"/>
          <w:b/>
          <w:bCs/>
          <w:sz w:val="20"/>
          <w:szCs w:val="20"/>
          <w:lang w:eastAsia="en-GB"/>
        </w:rPr>
      </w:pPr>
    </w:p>
    <w:p w14:paraId="1C4F27AA" w14:textId="77777777" w:rsidR="00754729" w:rsidRPr="005E1E0E" w:rsidRDefault="00396CC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Petersgate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23B170BD"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693EBD2D" w14:textId="77777777"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26EC623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55814713" w14:textId="77777777"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5B909558"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4BE2AF5" w14:textId="77777777" w:rsidR="003A3C73" w:rsidRPr="005E1E0E" w:rsidRDefault="003A3C73" w:rsidP="00396CC8">
      <w:pPr>
        <w:jc w:val="both"/>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1E82D89D" w14:textId="77777777" w:rsidR="003A3C73" w:rsidRPr="005E1E0E" w:rsidRDefault="003A3C73" w:rsidP="00396CC8">
      <w:pPr>
        <w:jc w:val="both"/>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1CBCD02F" w14:textId="77777777" w:rsidR="003A3C73" w:rsidRPr="005E1E0E" w:rsidRDefault="003A3C73" w:rsidP="00396CC8">
      <w:pPr>
        <w:jc w:val="both"/>
        <w:rPr>
          <w:rFonts w:ascii="Arial" w:hAnsi="Arial" w:cs="Arial"/>
          <w:sz w:val="20"/>
          <w:szCs w:val="20"/>
        </w:rPr>
      </w:pPr>
      <w:r w:rsidRPr="005E1E0E">
        <w:rPr>
          <w:rFonts w:ascii="Arial" w:hAnsi="Arial" w:cs="Arial"/>
          <w:sz w:val="20"/>
          <w:szCs w:val="20"/>
        </w:rPr>
        <w:t>This Notice explains</w:t>
      </w:r>
    </w:p>
    <w:p w14:paraId="128B6A0D" w14:textId="77777777" w:rsidR="00552311" w:rsidRDefault="00922297" w:rsidP="00396CC8">
      <w:pPr>
        <w:pStyle w:val="ListParagraph"/>
        <w:numPr>
          <w:ilvl w:val="0"/>
          <w:numId w:val="8"/>
        </w:numPr>
        <w:spacing w:after="160" w:line="259" w:lineRule="auto"/>
        <w:jc w:val="both"/>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09703970" w14:textId="77777777" w:rsidR="003A3C73" w:rsidRPr="005E1E0E" w:rsidRDefault="00552311" w:rsidP="00396CC8">
      <w:pPr>
        <w:pStyle w:val="ListParagraph"/>
        <w:numPr>
          <w:ilvl w:val="0"/>
          <w:numId w:val="8"/>
        </w:numPr>
        <w:spacing w:after="160" w:line="259" w:lineRule="auto"/>
        <w:jc w:val="both"/>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31582075" w14:textId="77777777"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1CE1E6C6" w14:textId="77777777" w:rsidR="003A3C73" w:rsidRPr="005E1E0E" w:rsidRDefault="00B26C14" w:rsidP="00396CC8">
      <w:pPr>
        <w:pStyle w:val="ListParagraph"/>
        <w:numPr>
          <w:ilvl w:val="0"/>
          <w:numId w:val="8"/>
        </w:numPr>
        <w:spacing w:after="160" w:line="259" w:lineRule="auto"/>
        <w:jc w:val="both"/>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215EEB3C" w14:textId="77777777"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What should you do if your personal information changes? </w:t>
      </w:r>
    </w:p>
    <w:p w14:paraId="51732434" w14:textId="77777777"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4940BCB3" w14:textId="77777777"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539408C0" w14:textId="77777777" w:rsidR="003A3C73" w:rsidRPr="005E1E0E" w:rsidRDefault="003A3C73" w:rsidP="00396CC8">
      <w:pPr>
        <w:autoSpaceDE w:val="0"/>
        <w:autoSpaceDN w:val="0"/>
        <w:adjustRightInd w:val="0"/>
        <w:spacing w:after="0" w:line="240" w:lineRule="auto"/>
        <w:jc w:val="both"/>
        <w:outlineLvl w:val="0"/>
        <w:rPr>
          <w:rFonts w:ascii="Arial" w:hAnsi="Arial" w:cs="Arial"/>
          <w:b/>
          <w:bCs/>
          <w:sz w:val="20"/>
          <w:szCs w:val="20"/>
          <w:lang w:eastAsia="en-GB"/>
        </w:rPr>
      </w:pPr>
    </w:p>
    <w:p w14:paraId="712092E7" w14:textId="77777777" w:rsidR="00265980" w:rsidRPr="005E1E0E" w:rsidRDefault="00265980" w:rsidP="00396CC8">
      <w:pPr>
        <w:pStyle w:val="Default"/>
        <w:jc w:val="both"/>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09B08A01" w14:textId="77777777" w:rsidR="00265980" w:rsidRPr="005E1E0E" w:rsidRDefault="00265980" w:rsidP="00396CC8">
      <w:pPr>
        <w:autoSpaceDE w:val="0"/>
        <w:autoSpaceDN w:val="0"/>
        <w:adjustRightInd w:val="0"/>
        <w:spacing w:after="0" w:line="240" w:lineRule="auto"/>
        <w:jc w:val="both"/>
        <w:outlineLvl w:val="0"/>
        <w:rPr>
          <w:rFonts w:ascii="Arial" w:hAnsi="Arial" w:cs="Arial"/>
          <w:b/>
          <w:bCs/>
          <w:sz w:val="20"/>
          <w:szCs w:val="20"/>
          <w:lang w:eastAsia="en-GB"/>
        </w:rPr>
      </w:pPr>
    </w:p>
    <w:p w14:paraId="54AAF2FF" w14:textId="77777777" w:rsidR="00265980" w:rsidRPr="005E1E0E" w:rsidRDefault="00265980" w:rsidP="00396CC8">
      <w:pPr>
        <w:jc w:val="both"/>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3D39080A" w14:textId="77777777" w:rsidR="00FC6FFA" w:rsidRPr="005E1E0E" w:rsidRDefault="00FC6FFA" w:rsidP="00396CC8">
      <w:pPr>
        <w:jc w:val="both"/>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4FF63495" w14:textId="77777777" w:rsidR="00DB02BD" w:rsidRPr="005E1E0E" w:rsidRDefault="00DB02BD" w:rsidP="00396CC8">
      <w:pPr>
        <w:widowControl w:val="0"/>
        <w:jc w:val="both"/>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34C26E0" w14:textId="77777777" w:rsidR="00E37206" w:rsidRPr="005E1E0E" w:rsidRDefault="00396CC8" w:rsidP="00396CC8">
      <w:pPr>
        <w:widowControl w:val="0"/>
        <w:spacing w:after="280"/>
        <w:jc w:val="both"/>
        <w:rPr>
          <w:rFonts w:ascii="Arial" w:hAnsi="Arial" w:cs="Arial"/>
          <w:sz w:val="20"/>
          <w:szCs w:val="20"/>
        </w:rPr>
      </w:pPr>
      <w:r>
        <w:rPr>
          <w:rFonts w:ascii="Arial" w:hAnsi="Arial" w:cs="Arial"/>
          <w:sz w:val="20"/>
          <w:szCs w:val="20"/>
        </w:rPr>
        <w:t xml:space="preserve">Petersgate Medical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0B7C24B0" w14:textId="77777777" w:rsidR="00E37206" w:rsidRPr="005E1E0E" w:rsidRDefault="00E37206" w:rsidP="00396CC8">
      <w:pPr>
        <w:widowControl w:val="0"/>
        <w:spacing w:after="280"/>
        <w:jc w:val="both"/>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34982817" w14:textId="77777777" w:rsidR="00FC6FFA" w:rsidRPr="005E1E0E" w:rsidRDefault="00E37206" w:rsidP="00396CC8">
      <w:pPr>
        <w:widowControl w:val="0"/>
        <w:spacing w:after="280"/>
        <w:jc w:val="both"/>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4C46BE04" w14:textId="77777777" w:rsidR="00DB02BD" w:rsidRPr="005E1E0E" w:rsidRDefault="00DB02BD" w:rsidP="00396CC8">
      <w:pPr>
        <w:widowControl w:val="0"/>
        <w:jc w:val="both"/>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50F47A1E" w14:textId="77777777" w:rsidR="00E37206" w:rsidRPr="005E1E0E" w:rsidRDefault="00E37206" w:rsidP="00396CC8">
      <w:pPr>
        <w:widowControl w:val="0"/>
        <w:jc w:val="both"/>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4DFDA27F" w14:textId="77777777" w:rsidR="0073528E" w:rsidRDefault="00E37206" w:rsidP="00396CC8">
      <w:pPr>
        <w:widowControl w:val="0"/>
        <w:jc w:val="both"/>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164FB490" w14:textId="77777777" w:rsidR="00E37206" w:rsidRPr="005E1E0E" w:rsidRDefault="00E37206" w:rsidP="00396CC8">
      <w:pPr>
        <w:widowControl w:val="0"/>
        <w:jc w:val="both"/>
        <w:rPr>
          <w:rFonts w:ascii="Arial" w:hAnsi="Arial" w:cs="Arial"/>
          <w:sz w:val="20"/>
          <w:szCs w:val="20"/>
        </w:rPr>
      </w:pPr>
      <w:r w:rsidRPr="005E1E0E">
        <w:rPr>
          <w:rFonts w:ascii="Arial" w:hAnsi="Arial" w:cs="Arial"/>
          <w:sz w:val="20"/>
          <w:szCs w:val="20"/>
        </w:rPr>
        <w:t xml:space="preserve">Records about you may include the following information;  </w:t>
      </w:r>
    </w:p>
    <w:p w14:paraId="0ACEA44D" w14:textId="77777777"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3481C2FD" w14:textId="77777777"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71223368" w14:textId="77777777"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481B1245" w14:textId="77777777"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5198B3B6" w14:textId="77777777"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6A33345E" w14:textId="77777777" w:rsidR="00E37206"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496CDF87" w14:textId="77777777" w:rsidR="006528FD" w:rsidRPr="005E1E0E" w:rsidRDefault="006528FD"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70C80EAA" w14:textId="77777777" w:rsidR="00E37206" w:rsidRPr="005E1E0E" w:rsidRDefault="00E37206" w:rsidP="00396CC8">
      <w:pPr>
        <w:widowControl w:val="0"/>
        <w:jc w:val="both"/>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45E77AAE" w14:textId="77777777" w:rsidR="0020197A" w:rsidRPr="005E1E0E" w:rsidRDefault="0020197A" w:rsidP="00396CC8">
      <w:pPr>
        <w:widowControl w:val="0"/>
        <w:jc w:val="both"/>
        <w:rPr>
          <w:rFonts w:ascii="Arial" w:eastAsia="Times New Roman" w:hAnsi="Arial" w:cs="Arial"/>
          <w:b/>
          <w:bCs/>
          <w:sz w:val="20"/>
          <w:szCs w:val="20"/>
        </w:rPr>
      </w:pPr>
      <w:r w:rsidRPr="005E1E0E">
        <w:rPr>
          <w:rFonts w:ascii="Arial" w:hAnsi="Arial" w:cs="Arial"/>
          <w:b/>
          <w:bCs/>
          <w:sz w:val="20"/>
          <w:szCs w:val="20"/>
        </w:rPr>
        <w:t>How do we lawfully use your data?</w:t>
      </w:r>
    </w:p>
    <w:p w14:paraId="5C5A46D7" w14:textId="77777777" w:rsidR="0020197A" w:rsidRPr="005E1E0E" w:rsidRDefault="0020197A" w:rsidP="00396CC8">
      <w:pPr>
        <w:widowControl w:val="0"/>
        <w:spacing w:after="280"/>
        <w:jc w:val="both"/>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0E5C99F3" w14:textId="77777777" w:rsidR="0020197A" w:rsidRPr="005E1E0E" w:rsidRDefault="0020197A" w:rsidP="00396CC8">
      <w:pPr>
        <w:widowControl w:val="0"/>
        <w:spacing w:after="280"/>
        <w:ind w:left="426"/>
        <w:jc w:val="both"/>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18AABB7" w14:textId="77777777" w:rsidR="0020197A" w:rsidRPr="005E1E0E" w:rsidRDefault="0020197A" w:rsidP="00396CC8">
      <w:pPr>
        <w:widowControl w:val="0"/>
        <w:spacing w:after="280"/>
        <w:ind w:left="426"/>
        <w:jc w:val="both"/>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FEA33F2" w14:textId="77777777" w:rsidR="00FC6FFA" w:rsidRPr="005E1E0E" w:rsidRDefault="00265980" w:rsidP="00396CC8">
      <w:pPr>
        <w:widowControl w:val="0"/>
        <w:jc w:val="both"/>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26D781B0" w14:textId="77777777" w:rsidR="00FC6FFA" w:rsidRPr="005E1E0E" w:rsidRDefault="00FC6FFA" w:rsidP="00396CC8">
      <w:pPr>
        <w:spacing w:after="0" w:line="240" w:lineRule="auto"/>
        <w:jc w:val="both"/>
        <w:rPr>
          <w:rFonts w:ascii="Arial" w:hAnsi="Arial" w:cs="Arial"/>
          <w:sz w:val="20"/>
          <w:szCs w:val="20"/>
        </w:rPr>
      </w:pPr>
    </w:p>
    <w:p w14:paraId="34970E50" w14:textId="77777777" w:rsidR="003A3C73" w:rsidRPr="005E1E0E" w:rsidRDefault="003A3C73" w:rsidP="00396CC8">
      <w:pPr>
        <w:widowControl w:val="0"/>
        <w:jc w:val="both"/>
        <w:rPr>
          <w:rFonts w:ascii="Arial" w:hAnsi="Arial" w:cs="Arial"/>
          <w:b/>
          <w:sz w:val="20"/>
          <w:szCs w:val="20"/>
        </w:rPr>
      </w:pPr>
      <w:r w:rsidRPr="005E1E0E">
        <w:rPr>
          <w:rFonts w:ascii="Arial" w:hAnsi="Arial" w:cs="Arial"/>
          <w:b/>
          <w:sz w:val="20"/>
          <w:szCs w:val="20"/>
        </w:rPr>
        <w:t xml:space="preserve">Risk Stratification  </w:t>
      </w:r>
    </w:p>
    <w:p w14:paraId="220CD095" w14:textId="77777777" w:rsidR="00F80C43" w:rsidRDefault="003C5E88" w:rsidP="00396CC8">
      <w:pPr>
        <w:widowControl w:val="0"/>
        <w:jc w:val="both"/>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w:t>
      </w:r>
      <w:r w:rsidR="00F80C43">
        <w:rPr>
          <w:rFonts w:ascii="Arial" w:hAnsi="Arial" w:cs="Arial"/>
          <w:sz w:val="20"/>
          <w:szCs w:val="20"/>
        </w:rPr>
        <w:lastRenderedPageBreak/>
        <w:t xml:space="preserve">circumstances, please contact the practice for further information about opt out. </w:t>
      </w:r>
    </w:p>
    <w:p w14:paraId="60AA9C79" w14:textId="77777777" w:rsidR="003C5E88" w:rsidRPr="005E1E0E" w:rsidRDefault="00F80C43" w:rsidP="00396CC8">
      <w:pPr>
        <w:widowControl w:val="0"/>
        <w:jc w:val="both"/>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0C41BE94" w14:textId="77777777" w:rsidR="003A3C73" w:rsidRPr="005E1E0E" w:rsidRDefault="003A3C73" w:rsidP="00396CC8">
      <w:pPr>
        <w:widowControl w:val="0"/>
        <w:jc w:val="both"/>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5138E777" w14:textId="77777777" w:rsidR="00F80C43" w:rsidRPr="005E1E0E" w:rsidRDefault="003A3C73" w:rsidP="00396CC8">
      <w:pPr>
        <w:widowControl w:val="0"/>
        <w:jc w:val="both"/>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0F14A6D0" w14:textId="77777777" w:rsidR="006528FD" w:rsidRPr="005E1E0E" w:rsidRDefault="006528FD" w:rsidP="00396CC8">
      <w:pPr>
        <w:widowControl w:val="0"/>
        <w:jc w:val="both"/>
        <w:rPr>
          <w:rFonts w:ascii="Arial" w:hAnsi="Arial" w:cs="Arial"/>
          <w:b/>
          <w:sz w:val="20"/>
          <w:szCs w:val="20"/>
        </w:rPr>
      </w:pPr>
      <w:r w:rsidRPr="005E1E0E">
        <w:rPr>
          <w:rFonts w:ascii="Arial" w:hAnsi="Arial" w:cs="Arial"/>
          <w:b/>
          <w:sz w:val="20"/>
          <w:szCs w:val="20"/>
        </w:rPr>
        <w:t>Patient Communication</w:t>
      </w:r>
    </w:p>
    <w:p w14:paraId="2650203A" w14:textId="77777777" w:rsidR="003C5E88" w:rsidRPr="005E1E0E" w:rsidRDefault="003C5E88" w:rsidP="00396CC8">
      <w:pPr>
        <w:widowControl w:val="0"/>
        <w:spacing w:after="280"/>
        <w:jc w:val="both"/>
        <w:rPr>
          <w:rFonts w:ascii="Arial" w:eastAsia="Times New Roman" w:hAnsi="Arial" w:cs="Arial"/>
          <w:sz w:val="20"/>
          <w:szCs w:val="20"/>
        </w:rPr>
      </w:pPr>
      <w:r w:rsidRPr="005E1E0E">
        <w:rPr>
          <w:rFonts w:ascii="Arial" w:hAnsi="Arial" w:cs="Arial"/>
          <w:sz w:val="20"/>
          <w:szCs w:val="20"/>
        </w:rPr>
        <w:t>The Practice will like to use your name, contact details and email address to inform you of NHS services, or provide inform about your health/information to manage your healthcare or information about the management of the NHS service.  There may be occasions w</w:t>
      </w:r>
      <w:r>
        <w:rPr>
          <w:rFonts w:ascii="Arial" w:hAnsi="Arial" w:cs="Arial"/>
          <w:sz w:val="20"/>
          <w:szCs w:val="20"/>
        </w:rPr>
        <w:t>h</w:t>
      </w:r>
      <w:r w:rsidRPr="005E1E0E">
        <w:rPr>
          <w:rFonts w:ascii="Arial" w:hAnsi="Arial" w:cs="Arial"/>
          <w:sz w:val="20"/>
          <w:szCs w:val="20"/>
        </w:rPr>
        <w:t>ere authorised research facilities would like you to take part in research in regard to your particular health issues, to try improve your health</w:t>
      </w:r>
      <w:r>
        <w:rPr>
          <w:rFonts w:ascii="Arial" w:hAnsi="Arial" w:cs="Arial"/>
          <w:sz w:val="20"/>
          <w:szCs w:val="20"/>
        </w:rPr>
        <w:t>.</w:t>
      </w:r>
      <w:r w:rsidRPr="005E1E0E">
        <w:rPr>
          <w:rFonts w:ascii="Arial" w:hAnsi="Arial" w:cs="Arial"/>
          <w:sz w:val="20"/>
          <w:szCs w:val="20"/>
        </w:rPr>
        <w:t xml:space="preserve">, </w:t>
      </w:r>
      <w:r>
        <w:rPr>
          <w:rFonts w:ascii="Arial" w:hAnsi="Arial" w:cs="Arial"/>
          <w:sz w:val="20"/>
          <w:szCs w:val="20"/>
        </w:rPr>
        <w:t>Y</w:t>
      </w:r>
      <w:r w:rsidRPr="005E1E0E">
        <w:rPr>
          <w:rFonts w:ascii="Arial" w:hAnsi="Arial" w:cs="Arial"/>
          <w:sz w:val="20"/>
          <w:szCs w:val="20"/>
        </w:rPr>
        <w:t>our contact details may be used to invite you to receive further information about such research opportunities.</w:t>
      </w:r>
    </w:p>
    <w:p w14:paraId="6AF1206B" w14:textId="77777777" w:rsidR="008A351A" w:rsidRPr="005E1E0E" w:rsidRDefault="008A351A" w:rsidP="00396CC8">
      <w:pPr>
        <w:widowControl w:val="0"/>
        <w:jc w:val="both"/>
        <w:rPr>
          <w:rFonts w:ascii="Arial" w:hAnsi="Arial" w:cs="Arial"/>
          <w:b/>
          <w:sz w:val="20"/>
          <w:szCs w:val="20"/>
        </w:rPr>
      </w:pPr>
      <w:r w:rsidRPr="005E1E0E">
        <w:rPr>
          <w:rFonts w:ascii="Arial" w:hAnsi="Arial" w:cs="Arial"/>
          <w:b/>
          <w:sz w:val="20"/>
          <w:szCs w:val="20"/>
        </w:rPr>
        <w:t>Safeguarding</w:t>
      </w:r>
    </w:p>
    <w:p w14:paraId="3F75906C" w14:textId="77777777" w:rsidR="008A351A" w:rsidRPr="005E1E0E" w:rsidRDefault="00AF793B"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1C325A46" w14:textId="77777777" w:rsidR="00DE4B64"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52BDFD81" w14:textId="77777777" w:rsidR="00DE4B64" w:rsidRPr="005E1E0E" w:rsidRDefault="008A351A" w:rsidP="00396CC8">
      <w:pPr>
        <w:spacing w:before="126" w:after="126" w:line="300" w:lineRule="atLeast"/>
        <w:jc w:val="both"/>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5DB3220A" w14:textId="77777777" w:rsidR="00DE4B64"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C2DD437" w14:textId="77777777" w:rsidR="008A351A" w:rsidRPr="005E1E0E" w:rsidRDefault="008A351A" w:rsidP="00396CC8">
      <w:pPr>
        <w:spacing w:before="126" w:after="126" w:line="300" w:lineRule="atLeast"/>
        <w:ind w:left="720"/>
        <w:jc w:val="both"/>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4533221D" w14:textId="77777777" w:rsidR="00F61503" w:rsidRPr="005E1E0E" w:rsidRDefault="00F61503" w:rsidP="00396CC8">
      <w:pPr>
        <w:spacing w:before="126" w:after="126" w:line="300" w:lineRule="atLeast"/>
        <w:jc w:val="both"/>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55B08E19" w14:textId="77777777" w:rsidR="00F61503" w:rsidRPr="005E1E0E" w:rsidRDefault="00F61503" w:rsidP="00396CC8">
      <w:pPr>
        <w:spacing w:before="126" w:after="126" w:line="300" w:lineRule="atLeast"/>
        <w:jc w:val="both"/>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71482D92" w14:textId="77777777" w:rsidR="00410F48" w:rsidRPr="005E1E0E" w:rsidRDefault="00410F48" w:rsidP="00396CC8">
      <w:pPr>
        <w:spacing w:before="126" w:after="126" w:line="300" w:lineRule="atLeast"/>
        <w:jc w:val="both"/>
        <w:rPr>
          <w:rFonts w:ascii="Arial" w:eastAsia="Times New Roman" w:hAnsi="Arial" w:cs="Arial"/>
          <w:sz w:val="20"/>
          <w:szCs w:val="20"/>
          <w:lang w:eastAsia="en-GB"/>
        </w:rPr>
      </w:pPr>
      <w:hyperlink r:id="rId6" w:history="1">
        <w:r w:rsidRPr="005E1E0E">
          <w:rPr>
            <w:rStyle w:val="Hyperlink"/>
            <w:rFonts w:ascii="Arial" w:eastAsia="Times New Roman" w:hAnsi="Arial" w:cs="Arial"/>
            <w:sz w:val="20"/>
            <w:szCs w:val="20"/>
            <w:lang w:eastAsia="en-GB"/>
          </w:rPr>
          <w:t>https://cprd.com/transparency-information</w:t>
        </w:r>
      </w:hyperlink>
    </w:p>
    <w:p w14:paraId="790927BB" w14:textId="77777777" w:rsidR="00410F48" w:rsidRPr="005E1E0E" w:rsidRDefault="00410F48" w:rsidP="00396CC8">
      <w:pPr>
        <w:spacing w:before="126" w:after="126" w:line="300" w:lineRule="atLeast"/>
        <w:jc w:val="both"/>
        <w:rPr>
          <w:rFonts w:ascii="Arial" w:eastAsia="Times New Roman" w:hAnsi="Arial" w:cs="Arial"/>
          <w:sz w:val="20"/>
          <w:szCs w:val="20"/>
          <w:lang w:eastAsia="en-GB"/>
        </w:rPr>
      </w:pPr>
    </w:p>
    <w:p w14:paraId="6F462E23" w14:textId="77777777" w:rsidR="00410F48" w:rsidRPr="005E1E0E" w:rsidRDefault="00410F48" w:rsidP="00396CC8">
      <w:pPr>
        <w:pStyle w:val="Heading5"/>
        <w:spacing w:before="150" w:after="150"/>
        <w:jc w:val="both"/>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264E2A2" w14:textId="77777777" w:rsidR="00410F48" w:rsidRPr="005E1E0E" w:rsidRDefault="00410F48" w:rsidP="00396CC8">
      <w:pPr>
        <w:pStyle w:val="NormalWeb"/>
        <w:spacing w:before="0" w:beforeAutospacing="0" w:after="225" w:afterAutospacing="0"/>
        <w:jc w:val="both"/>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23574CAD" w14:textId="77777777" w:rsidR="00410F48" w:rsidRPr="005E1E0E" w:rsidRDefault="00410F48" w:rsidP="00396CC8">
      <w:pPr>
        <w:numPr>
          <w:ilvl w:val="0"/>
          <w:numId w:val="18"/>
        </w:numPr>
        <w:spacing w:before="100" w:beforeAutospacing="1" w:after="100" w:afterAutospacing="1" w:line="240" w:lineRule="auto"/>
        <w:jc w:val="both"/>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67254B02" w14:textId="77777777" w:rsidR="00410F48" w:rsidRPr="005E1E0E" w:rsidRDefault="00410F48" w:rsidP="00396CC8">
      <w:pPr>
        <w:numPr>
          <w:ilvl w:val="0"/>
          <w:numId w:val="18"/>
        </w:numPr>
        <w:spacing w:before="100" w:beforeAutospacing="1" w:after="100" w:afterAutospacing="1" w:line="240" w:lineRule="auto"/>
        <w:jc w:val="both"/>
        <w:rPr>
          <w:rFonts w:ascii="Arial" w:hAnsi="Arial" w:cs="Arial"/>
          <w:color w:val="333333"/>
          <w:sz w:val="20"/>
          <w:szCs w:val="20"/>
        </w:rPr>
      </w:pPr>
      <w:r w:rsidRPr="005E1E0E">
        <w:rPr>
          <w:rFonts w:ascii="Arial" w:hAnsi="Arial" w:cs="Arial"/>
          <w:color w:val="333333"/>
          <w:sz w:val="20"/>
          <w:szCs w:val="20"/>
        </w:rPr>
        <w:lastRenderedPageBreak/>
        <w:t>Medical research and statistics: Article 6(e) and Article 9(2)(j) - public interest and scientific research purposes</w:t>
      </w:r>
    </w:p>
    <w:p w14:paraId="1CBB747B" w14:textId="77777777" w:rsidR="00410F48" w:rsidRPr="005E1E0E" w:rsidRDefault="00410F48" w:rsidP="00396CC8">
      <w:pPr>
        <w:pStyle w:val="NormalWeb"/>
        <w:spacing w:before="0" w:beforeAutospacing="0" w:after="225" w:afterAutospacing="0"/>
        <w:jc w:val="both"/>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E70439C" w14:textId="77777777"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3DEA8F7" w14:textId="77777777" w:rsidR="003C5E88" w:rsidRPr="005E1E0E" w:rsidRDefault="003C5E88"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6004D7C8" w14:textId="77777777"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34D6FB82" w14:textId="77777777" w:rsidR="008A351A" w:rsidRPr="005E1E0E" w:rsidRDefault="00AF793B"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367B7AA0" w14:textId="77777777"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A1C2225" w14:textId="77777777"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456ACFF" w14:textId="77777777" w:rsidR="000104B3" w:rsidRPr="005E1E0E" w:rsidRDefault="000104B3" w:rsidP="00396CC8">
      <w:pPr>
        <w:pStyle w:val="NormalWeb"/>
        <w:spacing w:line="360" w:lineRule="atLeast"/>
        <w:jc w:val="both"/>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6C379E62" w14:textId="77777777" w:rsidR="000104B3" w:rsidRPr="005E1E0E" w:rsidRDefault="000104B3" w:rsidP="00396CC8">
      <w:pPr>
        <w:pStyle w:val="NormalWeb"/>
        <w:spacing w:line="360" w:lineRule="atLeast"/>
        <w:jc w:val="both"/>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2CC3F716" w14:textId="77777777" w:rsidR="000104B3" w:rsidRPr="005E1E0E" w:rsidRDefault="000104B3" w:rsidP="00396CC8">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74EAC69A" w14:textId="77777777" w:rsidR="000104B3" w:rsidRPr="005E1E0E" w:rsidRDefault="000104B3" w:rsidP="00396CC8">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6DD20A50" w14:textId="77777777" w:rsidR="000104B3" w:rsidRPr="005E1E0E" w:rsidRDefault="000104B3" w:rsidP="00396CC8">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2DE28F62" w14:textId="77777777" w:rsidR="000104B3" w:rsidRPr="005E1E0E" w:rsidRDefault="000104B3" w:rsidP="00396CC8">
      <w:pPr>
        <w:pStyle w:val="NormalWeb"/>
        <w:spacing w:line="360" w:lineRule="atLeast"/>
        <w:jc w:val="both"/>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67A360DD" w14:textId="77777777" w:rsidR="00A200C1" w:rsidRPr="005E1E0E" w:rsidRDefault="00A200C1" w:rsidP="00396CC8">
      <w:pPr>
        <w:widowControl w:val="0"/>
        <w:jc w:val="both"/>
        <w:rPr>
          <w:rFonts w:ascii="Arial" w:hAnsi="Arial" w:cs="Arial"/>
          <w:b/>
          <w:sz w:val="20"/>
          <w:szCs w:val="20"/>
        </w:rPr>
      </w:pPr>
      <w:r w:rsidRPr="005E1E0E">
        <w:rPr>
          <w:rFonts w:ascii="Arial" w:hAnsi="Arial" w:cs="Arial"/>
          <w:b/>
          <w:sz w:val="20"/>
          <w:szCs w:val="20"/>
        </w:rPr>
        <w:lastRenderedPageBreak/>
        <w:t xml:space="preserve">How do we maintain the confidentiality of your records?  </w:t>
      </w:r>
    </w:p>
    <w:p w14:paraId="01C7FC52" w14:textId="77777777"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702776D4" w14:textId="77777777" w:rsidR="00FC6FFA"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Data Protection Act 2018 </w:t>
      </w:r>
    </w:p>
    <w:p w14:paraId="3506A731" w14:textId="77777777" w:rsidR="00FC6FFA" w:rsidRPr="005E1E0E" w:rsidRDefault="00FC6FFA"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The General Data Protection Regulations 2016</w:t>
      </w:r>
    </w:p>
    <w:p w14:paraId="5B48DD3D" w14:textId="77777777"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Human Rights Act 1998 </w:t>
      </w:r>
    </w:p>
    <w:p w14:paraId="155C5038" w14:textId="77777777"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Common Law Duty of Confidentiality </w:t>
      </w:r>
    </w:p>
    <w:p w14:paraId="117E2CC5" w14:textId="77777777"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Health and Social Care Act 2012 </w:t>
      </w:r>
    </w:p>
    <w:p w14:paraId="30882C6D" w14:textId="77777777"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731D278A" w14:textId="77777777"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Information: To Share or Not to Share Review  </w:t>
      </w:r>
    </w:p>
    <w:p w14:paraId="4082C016" w14:textId="77777777" w:rsidR="00A200C1" w:rsidRPr="005E1E0E" w:rsidRDefault="00A200C1" w:rsidP="00396CC8">
      <w:pPr>
        <w:widowControl w:val="0"/>
        <w:spacing w:after="0" w:line="240" w:lineRule="auto"/>
        <w:jc w:val="both"/>
        <w:rPr>
          <w:rFonts w:ascii="Arial" w:hAnsi="Arial" w:cs="Arial"/>
          <w:sz w:val="20"/>
          <w:szCs w:val="20"/>
        </w:rPr>
      </w:pPr>
    </w:p>
    <w:p w14:paraId="730FD5A5" w14:textId="77777777"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418409FC" w14:textId="77777777"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7FE9E2" w14:textId="77777777" w:rsidR="006477C6" w:rsidRPr="005E1E0E" w:rsidRDefault="00754729" w:rsidP="00396CC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233C34B5" w14:textId="77777777" w:rsidR="006C1066" w:rsidRPr="005E1E0E" w:rsidRDefault="006C1066" w:rsidP="00396CC8">
      <w:pPr>
        <w:autoSpaceDE w:val="0"/>
        <w:autoSpaceDN w:val="0"/>
        <w:adjustRightInd w:val="0"/>
        <w:spacing w:after="0" w:line="240" w:lineRule="auto"/>
        <w:jc w:val="both"/>
        <w:rPr>
          <w:rFonts w:ascii="Arial" w:hAnsi="Arial" w:cs="Arial"/>
          <w:sz w:val="20"/>
          <w:szCs w:val="20"/>
          <w:lang w:eastAsia="en-GB"/>
        </w:rPr>
      </w:pPr>
    </w:p>
    <w:p w14:paraId="57BEC0AC" w14:textId="77777777" w:rsidR="00F22FD3" w:rsidRPr="005E1E0E" w:rsidRDefault="006C1066" w:rsidP="00396CC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4BF25F50" w14:textId="77777777" w:rsidR="004125EC" w:rsidRPr="005E1E0E" w:rsidRDefault="004125EC" w:rsidP="00396CC8">
      <w:pPr>
        <w:autoSpaceDE w:val="0"/>
        <w:autoSpaceDN w:val="0"/>
        <w:adjustRightInd w:val="0"/>
        <w:spacing w:after="0" w:line="240" w:lineRule="auto"/>
        <w:jc w:val="both"/>
        <w:rPr>
          <w:rFonts w:ascii="Arial" w:hAnsi="Arial" w:cs="Arial"/>
          <w:sz w:val="20"/>
          <w:szCs w:val="20"/>
        </w:rPr>
      </w:pPr>
    </w:p>
    <w:p w14:paraId="2C3F5389" w14:textId="77777777" w:rsidR="006477C6" w:rsidRPr="005E1E0E" w:rsidRDefault="00DB02BD" w:rsidP="00396CC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14746F96" w14:textId="77777777" w:rsidR="00DB02BD" w:rsidRPr="005E1E0E" w:rsidRDefault="00DB02BD" w:rsidP="00396CC8">
      <w:pPr>
        <w:jc w:val="both"/>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51E9858A" w14:textId="77777777" w:rsidR="0020197A" w:rsidRPr="005E1E0E" w:rsidRDefault="0020197A" w:rsidP="00396CC8">
      <w:pPr>
        <w:widowControl w:val="0"/>
        <w:jc w:val="both"/>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06B4D3E1" w14:textId="77777777" w:rsidR="003C5E88" w:rsidRPr="005E1E0E" w:rsidRDefault="003C5E88" w:rsidP="00396CC8">
      <w:pPr>
        <w:widowControl w:val="0"/>
        <w:spacing w:after="280"/>
        <w:jc w:val="both"/>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623122EC" w14:textId="77777777" w:rsidR="0020197A" w:rsidRPr="005E1E0E" w:rsidRDefault="0020197A" w:rsidP="00396CC8">
      <w:pPr>
        <w:widowControl w:val="0"/>
        <w:spacing w:after="280"/>
        <w:jc w:val="both"/>
        <w:rPr>
          <w:rFonts w:ascii="Arial" w:hAnsi="Arial" w:cs="Arial"/>
          <w:sz w:val="20"/>
          <w:szCs w:val="20"/>
        </w:rPr>
      </w:pPr>
      <w:r w:rsidRPr="005E1E0E">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w:t>
      </w:r>
      <w:r w:rsidRPr="005E1E0E">
        <w:rPr>
          <w:rFonts w:ascii="Arial" w:hAnsi="Arial" w:cs="Arial"/>
          <w:sz w:val="20"/>
          <w:szCs w:val="20"/>
        </w:rPr>
        <w:lastRenderedPageBreak/>
        <w:t>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2159CD1" w14:textId="77777777" w:rsidR="006173EC" w:rsidRPr="005E1E0E" w:rsidRDefault="006173EC" w:rsidP="00396CC8">
      <w:pPr>
        <w:widowControl w:val="0"/>
        <w:spacing w:after="280"/>
        <w:jc w:val="both"/>
        <w:rPr>
          <w:rFonts w:ascii="Arial" w:hAnsi="Arial" w:cs="Arial"/>
          <w:b/>
          <w:sz w:val="20"/>
          <w:szCs w:val="20"/>
        </w:rPr>
      </w:pPr>
      <w:r w:rsidRPr="005E1E0E">
        <w:rPr>
          <w:rFonts w:ascii="Arial" w:hAnsi="Arial" w:cs="Arial"/>
          <w:b/>
          <w:sz w:val="20"/>
          <w:szCs w:val="20"/>
        </w:rPr>
        <w:t>National Opt-Out Facility</w:t>
      </w:r>
    </w:p>
    <w:p w14:paraId="622DB2AC" w14:textId="77777777"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0E2C6BE5" w14:textId="77777777"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5933E9E3" w14:textId="77777777"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37A07E0F" w14:textId="77777777"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Making your data opt-out choice</w:t>
      </w:r>
    </w:p>
    <w:p w14:paraId="2310E210" w14:textId="77777777"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59BD46C5" w14:textId="77777777"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Will choosing this opt-out affect your care and treatment?</w:t>
      </w:r>
    </w:p>
    <w:p w14:paraId="4D50CDEE" w14:textId="77777777"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2FF8FF8D" w14:textId="77777777"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What should you do next?</w:t>
      </w:r>
    </w:p>
    <w:p w14:paraId="7E7080C3" w14:textId="77777777"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3D08B00D" w14:textId="77777777"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156BC44" w14:textId="77777777"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47813280" w14:textId="77777777" w:rsidR="0020197A" w:rsidRPr="005E1E0E" w:rsidRDefault="0020197A" w:rsidP="00396CC8">
      <w:pPr>
        <w:widowControl w:val="0"/>
        <w:jc w:val="both"/>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427B4260" w14:textId="77777777" w:rsidR="0020197A" w:rsidRPr="005E1E0E" w:rsidRDefault="0020197A" w:rsidP="00396CC8">
      <w:pPr>
        <w:widowControl w:val="0"/>
        <w:spacing w:after="280"/>
        <w:jc w:val="both"/>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0DAE299B" w14:textId="77777777" w:rsidR="0020197A" w:rsidRPr="005E1E0E" w:rsidRDefault="0020197A" w:rsidP="00396CC8">
      <w:pPr>
        <w:widowControl w:val="0"/>
        <w:spacing w:after="280"/>
        <w:jc w:val="both"/>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D7ED2C8" w14:textId="77777777" w:rsidR="00396CC8" w:rsidRDefault="00396CC8" w:rsidP="00396CC8">
      <w:pPr>
        <w:widowControl w:val="0"/>
        <w:spacing w:after="280"/>
        <w:jc w:val="both"/>
        <w:rPr>
          <w:rFonts w:ascii="Arial" w:hAnsi="Arial" w:cs="Arial"/>
          <w:b/>
          <w:bCs/>
          <w:sz w:val="20"/>
          <w:szCs w:val="20"/>
        </w:rPr>
      </w:pPr>
    </w:p>
    <w:p w14:paraId="24279C9D" w14:textId="77777777" w:rsidR="000104B3" w:rsidRPr="005E1E0E" w:rsidRDefault="000104B3" w:rsidP="00396CC8">
      <w:pPr>
        <w:widowControl w:val="0"/>
        <w:spacing w:after="280"/>
        <w:jc w:val="both"/>
        <w:rPr>
          <w:rFonts w:ascii="Arial" w:hAnsi="Arial" w:cs="Arial"/>
          <w:b/>
          <w:bCs/>
          <w:sz w:val="20"/>
          <w:szCs w:val="20"/>
        </w:rPr>
      </w:pPr>
    </w:p>
    <w:p w14:paraId="1EB004B6" w14:textId="77777777" w:rsidR="00A200C1" w:rsidRPr="005E1E0E" w:rsidRDefault="00A200C1" w:rsidP="00396CC8">
      <w:pPr>
        <w:widowControl w:val="0"/>
        <w:jc w:val="both"/>
        <w:rPr>
          <w:rFonts w:ascii="Arial" w:hAnsi="Arial" w:cs="Arial"/>
          <w:b/>
          <w:sz w:val="20"/>
          <w:szCs w:val="20"/>
        </w:rPr>
      </w:pPr>
      <w:r w:rsidRPr="005E1E0E">
        <w:rPr>
          <w:rFonts w:ascii="Arial" w:hAnsi="Arial" w:cs="Arial"/>
          <w:b/>
          <w:sz w:val="20"/>
          <w:szCs w:val="20"/>
        </w:rPr>
        <w:lastRenderedPageBreak/>
        <w:t xml:space="preserve">Who are our partner organisations? </w:t>
      </w:r>
    </w:p>
    <w:p w14:paraId="61B16D24" w14:textId="77777777"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6EB4F2AA" w14:textId="77777777" w:rsidR="00A200C1" w:rsidRPr="005E1E0E" w:rsidRDefault="00A200C1" w:rsidP="00396CC8">
      <w:pPr>
        <w:pStyle w:val="ListParagraph"/>
        <w:widowControl w:val="0"/>
        <w:numPr>
          <w:ilvl w:val="0"/>
          <w:numId w:val="13"/>
        </w:numPr>
        <w:spacing w:after="0"/>
        <w:jc w:val="both"/>
        <w:rPr>
          <w:rFonts w:ascii="Arial" w:hAnsi="Arial" w:cs="Arial"/>
          <w:sz w:val="20"/>
          <w:szCs w:val="20"/>
        </w:rPr>
      </w:pPr>
      <w:r w:rsidRPr="005E1E0E">
        <w:rPr>
          <w:rFonts w:ascii="Arial" w:hAnsi="Arial" w:cs="Arial"/>
          <w:sz w:val="20"/>
          <w:szCs w:val="20"/>
        </w:rPr>
        <w:t xml:space="preserve">NHS Trusts / Foundation Trusts </w:t>
      </w:r>
    </w:p>
    <w:p w14:paraId="2ECE55E0" w14:textId="77777777" w:rsidR="00A200C1" w:rsidRDefault="00A200C1" w:rsidP="00396CC8">
      <w:pPr>
        <w:pStyle w:val="ListParagraph"/>
        <w:widowControl w:val="0"/>
        <w:numPr>
          <w:ilvl w:val="0"/>
          <w:numId w:val="13"/>
        </w:numPr>
        <w:spacing w:after="0"/>
        <w:jc w:val="both"/>
        <w:rPr>
          <w:rFonts w:ascii="Arial" w:hAnsi="Arial" w:cs="Arial"/>
          <w:sz w:val="20"/>
          <w:szCs w:val="20"/>
        </w:rPr>
      </w:pPr>
      <w:r w:rsidRPr="005E1E0E">
        <w:rPr>
          <w:rFonts w:ascii="Arial" w:hAnsi="Arial" w:cs="Arial"/>
          <w:sz w:val="20"/>
          <w:szCs w:val="20"/>
        </w:rPr>
        <w:t xml:space="preserve">GP’s </w:t>
      </w:r>
    </w:p>
    <w:p w14:paraId="3CC13E6E" w14:textId="77777777" w:rsidR="006B45AE" w:rsidRPr="005E1E0E" w:rsidRDefault="006B45AE" w:rsidP="00396CC8">
      <w:pPr>
        <w:pStyle w:val="ListParagraph"/>
        <w:widowControl w:val="0"/>
        <w:numPr>
          <w:ilvl w:val="0"/>
          <w:numId w:val="13"/>
        </w:numPr>
        <w:spacing w:after="0"/>
        <w:jc w:val="both"/>
        <w:rPr>
          <w:rFonts w:ascii="Arial" w:hAnsi="Arial" w:cs="Arial"/>
          <w:sz w:val="20"/>
          <w:szCs w:val="20"/>
        </w:rPr>
      </w:pPr>
      <w:r>
        <w:rPr>
          <w:rFonts w:ascii="Arial" w:hAnsi="Arial" w:cs="Arial"/>
          <w:sz w:val="20"/>
          <w:szCs w:val="20"/>
        </w:rPr>
        <w:t>Primary Care Network</w:t>
      </w:r>
    </w:p>
    <w:p w14:paraId="5C84C372"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NHS Commissioning Support Units </w:t>
      </w:r>
    </w:p>
    <w:p w14:paraId="6C4AE32C"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Independent Contractors such as dentists, opticians, pharmacists </w:t>
      </w:r>
    </w:p>
    <w:p w14:paraId="0FFA0B5E"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Private Sector Providers </w:t>
      </w:r>
    </w:p>
    <w:p w14:paraId="0692DCB5"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Voluntary Sector Providers </w:t>
      </w:r>
    </w:p>
    <w:p w14:paraId="4B29D123"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Ambulance Trusts </w:t>
      </w:r>
      <w:r w:rsidR="00396CC8">
        <w:rPr>
          <w:rFonts w:ascii="Arial" w:hAnsi="Arial" w:cs="Arial"/>
          <w:sz w:val="20"/>
          <w:szCs w:val="20"/>
        </w:rPr>
        <w:t>(e.g. YAS)</w:t>
      </w:r>
    </w:p>
    <w:p w14:paraId="1E490D33" w14:textId="7FE8F8B2" w:rsidR="00A200C1" w:rsidRPr="005E1E0E" w:rsidRDefault="002617DA" w:rsidP="00396CC8">
      <w:pPr>
        <w:pStyle w:val="ListParagraph"/>
        <w:widowControl w:val="0"/>
        <w:numPr>
          <w:ilvl w:val="0"/>
          <w:numId w:val="13"/>
        </w:numPr>
        <w:spacing w:after="0" w:line="240" w:lineRule="auto"/>
        <w:jc w:val="both"/>
        <w:rPr>
          <w:rFonts w:ascii="Arial" w:hAnsi="Arial" w:cs="Arial"/>
          <w:sz w:val="20"/>
          <w:szCs w:val="20"/>
        </w:rPr>
      </w:pPr>
      <w:r>
        <w:rPr>
          <w:rFonts w:ascii="Arial" w:hAnsi="Arial" w:cs="Arial"/>
          <w:sz w:val="20"/>
          <w:szCs w:val="20"/>
        </w:rPr>
        <w:t>ICBs (Integrated Care Boards)</w:t>
      </w:r>
      <w:r w:rsidR="00A200C1" w:rsidRPr="005E1E0E">
        <w:rPr>
          <w:rFonts w:ascii="Arial" w:hAnsi="Arial" w:cs="Arial"/>
          <w:sz w:val="20"/>
          <w:szCs w:val="20"/>
        </w:rPr>
        <w:t xml:space="preserve"> </w:t>
      </w:r>
    </w:p>
    <w:p w14:paraId="738C1D10"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Social Care Services </w:t>
      </w:r>
    </w:p>
    <w:p w14:paraId="6143F036"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NHS England (NHSE) and NHS Digital (NHSD) </w:t>
      </w:r>
    </w:p>
    <w:p w14:paraId="06633C22" w14:textId="77777777" w:rsidR="008A351A" w:rsidRPr="005E1E0E" w:rsidRDefault="008A351A"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Multi Agency Safeguarding Hub (MASH)</w:t>
      </w:r>
    </w:p>
    <w:p w14:paraId="2806A923"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Local Authorities </w:t>
      </w:r>
    </w:p>
    <w:p w14:paraId="229373D1"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Education Services </w:t>
      </w:r>
    </w:p>
    <w:p w14:paraId="0DCED313"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Fire and Rescue Services </w:t>
      </w:r>
    </w:p>
    <w:p w14:paraId="52843194"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Police &amp; Judicial Services </w:t>
      </w:r>
    </w:p>
    <w:p w14:paraId="346EE504"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Voluntary Sector Providers </w:t>
      </w:r>
    </w:p>
    <w:p w14:paraId="1D5493A9"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Private Sector Providers</w:t>
      </w:r>
    </w:p>
    <w:p w14:paraId="50B17FA1" w14:textId="77777777"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Other ‘data processors’ which you will be informed of </w:t>
      </w:r>
    </w:p>
    <w:p w14:paraId="447A1709" w14:textId="77777777" w:rsidR="00A200C1" w:rsidRPr="005E1E0E" w:rsidRDefault="00A200C1" w:rsidP="00396CC8">
      <w:pPr>
        <w:widowControl w:val="0"/>
        <w:jc w:val="both"/>
        <w:rPr>
          <w:rFonts w:ascii="Arial" w:hAnsi="Arial" w:cs="Arial"/>
          <w:sz w:val="20"/>
          <w:szCs w:val="20"/>
        </w:rPr>
      </w:pPr>
    </w:p>
    <w:p w14:paraId="1AD27C0E" w14:textId="77777777" w:rsidR="0020197A" w:rsidRPr="005E1E0E" w:rsidRDefault="00A200C1" w:rsidP="00396CC8">
      <w:pPr>
        <w:widowControl w:val="0"/>
        <w:jc w:val="both"/>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17EDD904" w14:textId="77777777" w:rsidR="003C5E88" w:rsidRPr="003C5E88" w:rsidRDefault="008A351A" w:rsidP="00396CC8">
      <w:pPr>
        <w:widowControl w:val="0"/>
        <w:jc w:val="both"/>
        <w:rPr>
          <w:rFonts w:ascii="Arial" w:hAnsi="Arial" w:cs="Arial"/>
          <w:b/>
          <w:bCs/>
          <w:sz w:val="20"/>
          <w:szCs w:val="20"/>
        </w:rPr>
      </w:pPr>
      <w:r w:rsidRPr="003C5E88">
        <w:rPr>
          <w:rFonts w:ascii="Arial" w:hAnsi="Arial" w:cs="Arial"/>
          <w:b/>
          <w:bCs/>
          <w:sz w:val="20"/>
          <w:szCs w:val="20"/>
        </w:rPr>
        <w:t xml:space="preserve">Computer System </w:t>
      </w:r>
    </w:p>
    <w:p w14:paraId="1AAB1D36" w14:textId="77777777" w:rsidR="008A351A" w:rsidRPr="005E1E0E" w:rsidRDefault="008A351A" w:rsidP="00396CC8">
      <w:pPr>
        <w:widowControl w:val="0"/>
        <w:jc w:val="both"/>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18C6148" w14:textId="77777777" w:rsidR="008A351A" w:rsidRPr="005E1E0E" w:rsidRDefault="008A351A" w:rsidP="00396CC8">
      <w:pPr>
        <w:widowControl w:val="0"/>
        <w:jc w:val="both"/>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717CD7A0" w14:textId="77777777" w:rsidR="008A351A" w:rsidRPr="005E1E0E" w:rsidRDefault="008A351A" w:rsidP="00396CC8">
      <w:pPr>
        <w:widowControl w:val="0"/>
        <w:jc w:val="both"/>
        <w:rPr>
          <w:rFonts w:ascii="Arial" w:hAnsi="Arial" w:cs="Arial"/>
          <w:b/>
          <w:sz w:val="20"/>
          <w:szCs w:val="20"/>
        </w:rPr>
      </w:pPr>
      <w:r w:rsidRPr="005E1E0E">
        <w:rPr>
          <w:rFonts w:ascii="Arial" w:hAnsi="Arial" w:cs="Arial"/>
          <w:b/>
          <w:sz w:val="20"/>
          <w:szCs w:val="20"/>
        </w:rPr>
        <w:t>Shared Care Records</w:t>
      </w:r>
    </w:p>
    <w:p w14:paraId="5D691879" w14:textId="77777777" w:rsidR="008A351A" w:rsidRPr="005E1E0E" w:rsidRDefault="008A351A" w:rsidP="00396CC8">
      <w:pPr>
        <w:widowControl w:val="0"/>
        <w:jc w:val="both"/>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3DCC3D5" w14:textId="77777777" w:rsidR="00A87B6C" w:rsidRPr="005E1E0E" w:rsidRDefault="00A200C1" w:rsidP="00396CC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67518F1A" w14:textId="77777777" w:rsidR="008A351A" w:rsidRPr="005E1E0E" w:rsidRDefault="008A351A" w:rsidP="00396CC8">
      <w:pPr>
        <w:autoSpaceDE w:val="0"/>
        <w:autoSpaceDN w:val="0"/>
        <w:adjustRightInd w:val="0"/>
        <w:spacing w:after="0" w:line="240" w:lineRule="auto"/>
        <w:jc w:val="both"/>
        <w:outlineLvl w:val="0"/>
        <w:rPr>
          <w:rFonts w:ascii="Arial" w:hAnsi="Arial" w:cs="Arial"/>
          <w:sz w:val="20"/>
          <w:szCs w:val="20"/>
        </w:rPr>
      </w:pPr>
    </w:p>
    <w:p w14:paraId="3EEBD8A6" w14:textId="77777777" w:rsidR="008A351A" w:rsidRPr="005E1E0E" w:rsidRDefault="008A351A" w:rsidP="00396CC8">
      <w:pPr>
        <w:jc w:val="both"/>
        <w:rPr>
          <w:rFonts w:ascii="Arial" w:hAnsi="Arial" w:cs="Arial"/>
          <w:b/>
          <w:sz w:val="20"/>
          <w:szCs w:val="20"/>
        </w:rPr>
      </w:pPr>
      <w:r w:rsidRPr="005E1E0E">
        <w:rPr>
          <w:rFonts w:ascii="Arial" w:hAnsi="Arial" w:cs="Arial"/>
          <w:b/>
          <w:sz w:val="20"/>
          <w:szCs w:val="20"/>
        </w:rPr>
        <w:t>Sharing your information without consent</w:t>
      </w:r>
    </w:p>
    <w:p w14:paraId="78E329F9" w14:textId="77777777" w:rsidR="008A351A" w:rsidRPr="005E1E0E" w:rsidRDefault="008A351A" w:rsidP="00396CC8">
      <w:pPr>
        <w:jc w:val="both"/>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DCE3536" w14:textId="77777777" w:rsidR="008A351A"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where there is a serious risk of harm or abuse to you or other people;</w:t>
      </w:r>
    </w:p>
    <w:p w14:paraId="2ADC26EB" w14:textId="77777777" w:rsidR="003C5E88" w:rsidRPr="005E1E0E" w:rsidRDefault="003C5E88" w:rsidP="00396CC8">
      <w:pPr>
        <w:pStyle w:val="ListParagraph"/>
        <w:numPr>
          <w:ilvl w:val="0"/>
          <w:numId w:val="9"/>
        </w:numPr>
        <w:ind w:left="1418"/>
        <w:jc w:val="both"/>
        <w:rPr>
          <w:rFonts w:ascii="Arial" w:hAnsi="Arial" w:cs="Arial"/>
          <w:sz w:val="20"/>
          <w:szCs w:val="20"/>
        </w:rPr>
      </w:pPr>
      <w:r>
        <w:rPr>
          <w:rFonts w:ascii="Arial" w:hAnsi="Arial" w:cs="Arial"/>
          <w:sz w:val="20"/>
          <w:szCs w:val="20"/>
        </w:rPr>
        <w:lastRenderedPageBreak/>
        <w:t>Safeguarding matters and investigations</w:t>
      </w:r>
    </w:p>
    <w:p w14:paraId="5ACDD817" w14:textId="77777777"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25E7D894" w14:textId="77777777"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notification of new births; </w:t>
      </w:r>
    </w:p>
    <w:p w14:paraId="4A6C60A9" w14:textId="77777777"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3AC50465" w14:textId="77777777"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a formal court order has been issued; </w:t>
      </w:r>
    </w:p>
    <w:p w14:paraId="334657BB" w14:textId="77777777"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2CA06DE3" w14:textId="77777777" w:rsidR="0020197A" w:rsidRPr="005E1E0E" w:rsidRDefault="0020197A" w:rsidP="00396CC8">
      <w:pPr>
        <w:jc w:val="both"/>
        <w:rPr>
          <w:rFonts w:ascii="Arial" w:hAnsi="Arial" w:cs="Arial"/>
          <w:sz w:val="20"/>
          <w:szCs w:val="20"/>
          <w:lang w:eastAsia="en-GB"/>
        </w:rPr>
      </w:pPr>
    </w:p>
    <w:p w14:paraId="21A465D9" w14:textId="77777777" w:rsidR="0020197A" w:rsidRPr="005E1E0E" w:rsidRDefault="0020197A" w:rsidP="00396CC8">
      <w:pPr>
        <w:widowControl w:val="0"/>
        <w:jc w:val="both"/>
        <w:rPr>
          <w:rFonts w:ascii="Arial" w:eastAsia="Times New Roman" w:hAnsi="Arial" w:cs="Arial"/>
          <w:b/>
          <w:bCs/>
          <w:sz w:val="20"/>
          <w:szCs w:val="20"/>
        </w:rPr>
      </w:pPr>
      <w:r w:rsidRPr="005E1E0E">
        <w:rPr>
          <w:rFonts w:ascii="Arial" w:hAnsi="Arial" w:cs="Arial"/>
          <w:b/>
          <w:bCs/>
          <w:sz w:val="20"/>
          <w:szCs w:val="20"/>
        </w:rPr>
        <w:t>How long will we store your information?</w:t>
      </w:r>
    </w:p>
    <w:p w14:paraId="3AE3FB24" w14:textId="77777777" w:rsidR="000104B3" w:rsidRPr="005E1E0E" w:rsidRDefault="0020197A" w:rsidP="00396CC8">
      <w:pPr>
        <w:widowControl w:val="0"/>
        <w:jc w:val="both"/>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57266E97" w14:textId="77777777" w:rsidR="0020197A" w:rsidRDefault="0020197A" w:rsidP="00396CC8">
      <w:pPr>
        <w:widowControl w:val="0"/>
        <w:jc w:val="both"/>
        <w:rPr>
          <w:rFonts w:ascii="Arial" w:hAnsi="Arial" w:cs="Arial"/>
          <w:sz w:val="20"/>
          <w:szCs w:val="20"/>
        </w:rPr>
      </w:pPr>
      <w:r w:rsidRPr="005E1E0E">
        <w:rPr>
          <w:rFonts w:ascii="Arial" w:hAnsi="Arial" w:cs="Arial"/>
          <w:sz w:val="20"/>
          <w:szCs w:val="20"/>
        </w:rPr>
        <w:t>More information on records retention can be found online at (</w:t>
      </w:r>
      <w:hyperlink r:id="rId7"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786D80E0" w14:textId="77777777" w:rsidR="00F80C43" w:rsidRPr="005E1E0E" w:rsidRDefault="00F80C43" w:rsidP="00396CC8">
      <w:pPr>
        <w:widowControl w:val="0"/>
        <w:jc w:val="both"/>
        <w:rPr>
          <w:rFonts w:ascii="Arial" w:hAnsi="Arial" w:cs="Arial"/>
          <w:sz w:val="20"/>
          <w:szCs w:val="20"/>
        </w:rPr>
      </w:pPr>
    </w:p>
    <w:p w14:paraId="1BF61267" w14:textId="77777777" w:rsidR="00265980" w:rsidRPr="005E1E0E" w:rsidRDefault="00265980" w:rsidP="00396CC8">
      <w:pPr>
        <w:jc w:val="both"/>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4A2CCB2A" w14:textId="77777777" w:rsidR="00265980" w:rsidRPr="005E1E0E" w:rsidRDefault="00265980" w:rsidP="00396CC8">
      <w:pPr>
        <w:jc w:val="both"/>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37AEA9E" w14:textId="77777777" w:rsidR="00265980" w:rsidRPr="005E1E0E" w:rsidRDefault="00265980" w:rsidP="00396CC8">
      <w:pPr>
        <w:jc w:val="both"/>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0D877982" w14:textId="77777777" w:rsidR="003C5E88" w:rsidRPr="005E1E0E" w:rsidRDefault="003C5E88" w:rsidP="00396CC8">
      <w:pPr>
        <w:jc w:val="both"/>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214D15FE" w14:textId="77777777" w:rsidR="003C5E88" w:rsidRPr="005E1E0E" w:rsidRDefault="003C5E88" w:rsidP="00396CC8">
      <w:pPr>
        <w:jc w:val="both"/>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55179BB" w14:textId="77777777" w:rsidR="003C5E88" w:rsidRDefault="003C5E88" w:rsidP="00396CC8">
      <w:pPr>
        <w:jc w:val="both"/>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0871161" w14:textId="77777777" w:rsidR="002617DA" w:rsidRDefault="002617DA" w:rsidP="00396CC8">
      <w:pPr>
        <w:jc w:val="both"/>
        <w:rPr>
          <w:rFonts w:ascii="Arial" w:hAnsi="Arial" w:cs="Arial"/>
          <w:b/>
          <w:sz w:val="20"/>
          <w:szCs w:val="20"/>
        </w:rPr>
      </w:pPr>
    </w:p>
    <w:p w14:paraId="252302E1" w14:textId="77777777" w:rsidR="002617DA" w:rsidRDefault="002617DA" w:rsidP="00396CC8">
      <w:pPr>
        <w:jc w:val="both"/>
        <w:rPr>
          <w:rFonts w:ascii="Arial" w:hAnsi="Arial" w:cs="Arial"/>
          <w:b/>
          <w:sz w:val="20"/>
          <w:szCs w:val="20"/>
        </w:rPr>
      </w:pPr>
    </w:p>
    <w:p w14:paraId="613CF8F3" w14:textId="77777777" w:rsidR="002617DA" w:rsidRDefault="002617DA" w:rsidP="00396CC8">
      <w:pPr>
        <w:jc w:val="both"/>
        <w:rPr>
          <w:rFonts w:ascii="Arial" w:hAnsi="Arial" w:cs="Arial"/>
          <w:b/>
          <w:sz w:val="20"/>
          <w:szCs w:val="20"/>
        </w:rPr>
      </w:pPr>
    </w:p>
    <w:p w14:paraId="41B7C736" w14:textId="4B323C37" w:rsidR="006B45AE" w:rsidRDefault="006B45AE" w:rsidP="00396CC8">
      <w:pPr>
        <w:jc w:val="both"/>
        <w:rPr>
          <w:rFonts w:ascii="Arial" w:hAnsi="Arial" w:cs="Arial"/>
          <w:b/>
          <w:sz w:val="20"/>
          <w:szCs w:val="20"/>
        </w:rPr>
      </w:pPr>
      <w:r>
        <w:rPr>
          <w:rFonts w:ascii="Arial" w:hAnsi="Arial" w:cs="Arial"/>
          <w:b/>
          <w:sz w:val="20"/>
          <w:szCs w:val="20"/>
        </w:rPr>
        <w:lastRenderedPageBreak/>
        <w:t>Primary Care Network</w:t>
      </w:r>
    </w:p>
    <w:p w14:paraId="42623902" w14:textId="7B275C7D" w:rsidR="003C5E88" w:rsidRDefault="003C5E88" w:rsidP="00396CC8">
      <w:pPr>
        <w:jc w:val="both"/>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4D31EC20" w14:textId="77777777" w:rsidR="003C5E88" w:rsidRPr="006B45AE" w:rsidRDefault="003C5E88" w:rsidP="00396CC8">
      <w:pPr>
        <w:pStyle w:val="selectionshareable"/>
        <w:spacing w:before="0" w:beforeAutospacing="0"/>
        <w:jc w:val="both"/>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F3C5EC5" w14:textId="6323E912" w:rsidR="003C5E88" w:rsidRDefault="003C5E88" w:rsidP="00396CC8">
      <w:pPr>
        <w:pStyle w:val="selectionshareable"/>
        <w:spacing w:before="0" w:beforeAutospacing="0" w:after="0" w:afterAutospacing="0"/>
        <w:jc w:val="both"/>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if they are to take advantage of additional funding attached to the GP contract. This size is consistent with the size of the primary care homes, which exist in many places in the country, but much smaller than most GP Federations. </w:t>
      </w:r>
    </w:p>
    <w:p w14:paraId="1A0C6890" w14:textId="77777777" w:rsidR="003C5E88" w:rsidRDefault="003C5E88" w:rsidP="00396CC8">
      <w:pPr>
        <w:pStyle w:val="selectionshareable"/>
        <w:spacing w:before="0" w:beforeAutospacing="0" w:after="0" w:afterAutospacing="0"/>
        <w:jc w:val="both"/>
        <w:rPr>
          <w:rFonts w:ascii="Arial" w:hAnsi="Arial" w:cs="Arial"/>
          <w:sz w:val="20"/>
          <w:szCs w:val="20"/>
        </w:rPr>
      </w:pPr>
    </w:p>
    <w:p w14:paraId="69140A3E" w14:textId="77777777" w:rsidR="003C5E88" w:rsidRPr="005E1E0E" w:rsidRDefault="003C5E88" w:rsidP="00396CC8">
      <w:pPr>
        <w:pStyle w:val="selectionshareable"/>
        <w:spacing w:before="0" w:beforeAutospacing="0" w:after="0" w:afterAutospacing="0"/>
        <w:jc w:val="both"/>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40D9D3A0" w14:textId="77777777" w:rsidR="008A351A" w:rsidRPr="005E1E0E" w:rsidRDefault="008A351A" w:rsidP="00396CC8">
      <w:pPr>
        <w:jc w:val="both"/>
        <w:rPr>
          <w:rFonts w:ascii="Arial" w:hAnsi="Arial" w:cs="Arial"/>
          <w:b/>
          <w:sz w:val="20"/>
          <w:szCs w:val="20"/>
        </w:rPr>
      </w:pPr>
    </w:p>
    <w:p w14:paraId="7F987890" w14:textId="77777777" w:rsidR="00A200C1" w:rsidRPr="005E1E0E" w:rsidRDefault="00A200C1" w:rsidP="00396CC8">
      <w:pPr>
        <w:jc w:val="both"/>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17562B8B" w14:textId="77777777" w:rsidR="00B92B1C" w:rsidRPr="005E1E0E" w:rsidRDefault="00B92B1C" w:rsidP="00396CC8">
      <w:pPr>
        <w:jc w:val="both"/>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5FD13774" w14:textId="77777777"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784953AD" w14:textId="77777777"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301BFB53" w14:textId="77777777"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3C857326" w14:textId="77777777"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69F4408" w14:textId="77777777" w:rsidR="003A3C73" w:rsidRPr="005E1E0E" w:rsidRDefault="003A3C73" w:rsidP="00396CC8">
      <w:pPr>
        <w:jc w:val="both"/>
        <w:rPr>
          <w:rFonts w:ascii="Arial" w:hAnsi="Arial" w:cs="Arial"/>
          <w:b/>
          <w:sz w:val="20"/>
          <w:szCs w:val="20"/>
        </w:rPr>
      </w:pPr>
      <w:r w:rsidRPr="005E1E0E">
        <w:rPr>
          <w:rFonts w:ascii="Arial" w:hAnsi="Arial" w:cs="Arial"/>
          <w:b/>
          <w:sz w:val="20"/>
          <w:szCs w:val="20"/>
        </w:rPr>
        <w:t>What should you do if your personal information changes?</w:t>
      </w:r>
    </w:p>
    <w:p w14:paraId="0701CED6" w14:textId="77777777" w:rsidR="003A3C73" w:rsidRPr="005E1E0E" w:rsidRDefault="003A3C73" w:rsidP="00396CC8">
      <w:pPr>
        <w:jc w:val="both"/>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6B6898BE" w14:textId="77777777" w:rsidR="003A3C73" w:rsidRPr="005E1E0E" w:rsidRDefault="003A3C73" w:rsidP="00396CC8">
      <w:pPr>
        <w:jc w:val="both"/>
        <w:rPr>
          <w:rFonts w:ascii="Arial" w:hAnsi="Arial" w:cs="Arial"/>
          <w:b/>
          <w:sz w:val="20"/>
          <w:szCs w:val="20"/>
        </w:rPr>
      </w:pPr>
      <w:r w:rsidRPr="005E1E0E">
        <w:rPr>
          <w:rFonts w:ascii="Arial" w:hAnsi="Arial" w:cs="Arial"/>
          <w:b/>
          <w:sz w:val="20"/>
          <w:szCs w:val="20"/>
        </w:rPr>
        <w:t xml:space="preserve">Objections / Complaints </w:t>
      </w:r>
    </w:p>
    <w:p w14:paraId="26B8A949" w14:textId="77777777" w:rsidR="003A3C73" w:rsidRPr="005E1E0E" w:rsidRDefault="003A3C73" w:rsidP="00396CC8">
      <w:pPr>
        <w:jc w:val="both"/>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4AD08CDF"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Information Commissioner:</w:t>
      </w:r>
    </w:p>
    <w:p w14:paraId="3DB93621"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Wycliffe house</w:t>
      </w:r>
    </w:p>
    <w:p w14:paraId="055E7824"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Water Lane</w:t>
      </w:r>
    </w:p>
    <w:p w14:paraId="1433C2FD"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Wilmslow</w:t>
      </w:r>
    </w:p>
    <w:p w14:paraId="20CC2972"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 xml:space="preserve">Cheshire  </w:t>
      </w:r>
    </w:p>
    <w:p w14:paraId="535EC378"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SK9 5AF</w:t>
      </w:r>
    </w:p>
    <w:p w14:paraId="71DF8966" w14:textId="77777777"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27A6FB87" w14:textId="77777777" w:rsidR="007A3DA9" w:rsidRPr="005E1E0E" w:rsidRDefault="007A3DA9" w:rsidP="00396CC8">
      <w:pPr>
        <w:jc w:val="both"/>
        <w:rPr>
          <w:rFonts w:ascii="Arial" w:hAnsi="Arial" w:cs="Arial"/>
          <w:sz w:val="20"/>
          <w:szCs w:val="20"/>
        </w:rPr>
      </w:pPr>
      <w:hyperlink r:id="rId8" w:history="1">
        <w:r w:rsidRPr="005E1E0E">
          <w:rPr>
            <w:rStyle w:val="Hyperlink"/>
            <w:rFonts w:ascii="Arial" w:hAnsi="Arial" w:cs="Arial"/>
            <w:sz w:val="20"/>
            <w:szCs w:val="20"/>
          </w:rPr>
          <w:t>https://ico.org.uk/</w:t>
        </w:r>
      </w:hyperlink>
    </w:p>
    <w:p w14:paraId="10B9F313" w14:textId="77777777" w:rsidR="002617DA" w:rsidRPr="002617DA" w:rsidRDefault="002617DA" w:rsidP="002617DA">
      <w:pPr>
        <w:jc w:val="both"/>
        <w:rPr>
          <w:rFonts w:ascii="Arial" w:hAnsi="Arial" w:cs="Arial"/>
          <w:b/>
          <w:bCs/>
          <w:sz w:val="20"/>
          <w:szCs w:val="20"/>
        </w:rPr>
      </w:pPr>
      <w:r w:rsidRPr="002617DA">
        <w:rPr>
          <w:rFonts w:ascii="Arial" w:hAnsi="Arial" w:cs="Arial"/>
          <w:b/>
          <w:bCs/>
          <w:sz w:val="20"/>
          <w:szCs w:val="20"/>
        </w:rPr>
        <w:lastRenderedPageBreak/>
        <w:t>YOUR RIGHTS</w:t>
      </w:r>
    </w:p>
    <w:p w14:paraId="48AEDCF8"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75FF15A"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Examples of where rights may not apply - where our lawful basis is:</w:t>
      </w:r>
    </w:p>
    <w:p w14:paraId="36BB130A"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 xml:space="preserve">· Processing is necessary for the performance of a task carried out in the exercise of official authority vested in the controller - then rights of erasure, portability </w:t>
      </w:r>
      <w:proofErr w:type="gramStart"/>
      <w:r w:rsidRPr="002617DA">
        <w:rPr>
          <w:rFonts w:ascii="Arial" w:hAnsi="Arial" w:cs="Arial"/>
          <w:sz w:val="20"/>
          <w:szCs w:val="20"/>
        </w:rPr>
        <w:t>do</w:t>
      </w:r>
      <w:proofErr w:type="gramEnd"/>
      <w:r w:rsidRPr="002617DA">
        <w:rPr>
          <w:rFonts w:ascii="Arial" w:hAnsi="Arial" w:cs="Arial"/>
          <w:sz w:val="20"/>
          <w:szCs w:val="20"/>
        </w:rPr>
        <w:t xml:space="preserve"> not apply.</w:t>
      </w:r>
    </w:p>
    <w:p w14:paraId="41D63E86"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 Legal Obligation - then rights of erasure, portability, objection, automated decision making and profiling do not apply.</w:t>
      </w:r>
    </w:p>
    <w:p w14:paraId="532976FE"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If you require further detail each link below will take you to the Information Commissioner’s Office’s website where further detail is provided in section ‘When does the right apply’.</w:t>
      </w:r>
    </w:p>
    <w:p w14:paraId="7186D4AD"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These rights are: · </w:t>
      </w:r>
    </w:p>
    <w:p w14:paraId="1534FA57"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to be informed about the processing of your data · </w:t>
      </w:r>
    </w:p>
    <w:p w14:paraId="0F4B82AC"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of access to the data held about you · </w:t>
      </w:r>
    </w:p>
    <w:p w14:paraId="7121EAF9"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to have that information amended </w:t>
      </w:r>
      <w:proofErr w:type="gramStart"/>
      <w:r w:rsidRPr="002617DA">
        <w:rPr>
          <w:rFonts w:ascii="Arial" w:hAnsi="Arial" w:cs="Arial"/>
          <w:sz w:val="20"/>
          <w:szCs w:val="20"/>
        </w:rPr>
        <w:t>in the event that</w:t>
      </w:r>
      <w:proofErr w:type="gramEnd"/>
      <w:r w:rsidRPr="002617DA">
        <w:rPr>
          <w:rFonts w:ascii="Arial" w:hAnsi="Arial" w:cs="Arial"/>
          <w:sz w:val="20"/>
          <w:szCs w:val="20"/>
        </w:rPr>
        <w:t xml:space="preserve"> it is not accurate · </w:t>
      </w:r>
    </w:p>
    <w:p w14:paraId="632F4313"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to have the information deleted · </w:t>
      </w:r>
    </w:p>
    <w:p w14:paraId="08511360"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to restrict processing · </w:t>
      </w:r>
    </w:p>
    <w:p w14:paraId="0B8D78B8"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to have your data transferred to another organisation (data portability) · </w:t>
      </w:r>
    </w:p>
    <w:p w14:paraId="01D4BE6B" w14:textId="77777777" w:rsidR="002617DA" w:rsidRDefault="002617DA" w:rsidP="002617DA">
      <w:pPr>
        <w:jc w:val="both"/>
        <w:rPr>
          <w:rFonts w:ascii="Arial" w:hAnsi="Arial" w:cs="Arial"/>
          <w:sz w:val="20"/>
          <w:szCs w:val="20"/>
        </w:rPr>
      </w:pPr>
      <w:r w:rsidRPr="002617DA">
        <w:rPr>
          <w:rFonts w:ascii="Arial" w:hAnsi="Arial" w:cs="Arial"/>
          <w:sz w:val="20"/>
          <w:szCs w:val="20"/>
        </w:rPr>
        <w:t xml:space="preserve">The right to object to processing · </w:t>
      </w:r>
    </w:p>
    <w:p w14:paraId="78C6BFB8" w14:textId="4D5CF2A0" w:rsidR="002617DA" w:rsidRPr="002617DA" w:rsidRDefault="002617DA" w:rsidP="002617DA">
      <w:pPr>
        <w:jc w:val="both"/>
        <w:rPr>
          <w:rFonts w:ascii="Arial" w:hAnsi="Arial" w:cs="Arial"/>
          <w:sz w:val="20"/>
          <w:szCs w:val="20"/>
        </w:rPr>
      </w:pPr>
      <w:r w:rsidRPr="002617DA">
        <w:rPr>
          <w:rFonts w:ascii="Arial" w:hAnsi="Arial" w:cs="Arial"/>
          <w:sz w:val="20"/>
          <w:szCs w:val="20"/>
        </w:rPr>
        <w:t>Rights in relation to automated decision making and profiling</w:t>
      </w:r>
    </w:p>
    <w:p w14:paraId="7BB5E0B0"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Under the NHS Constitution you have the right to privacy and to expect the NHS to keep your information confidential and secure.</w:t>
      </w:r>
    </w:p>
    <w:p w14:paraId="0B79C10B"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You have the right to be informed about how your information is used.</w:t>
      </w:r>
    </w:p>
    <w:p w14:paraId="58EF7546"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w:t>
      </w:r>
    </w:p>
    <w:p w14:paraId="7572D3B2"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However, there are exemptions to this, the national patient data opt-out applies unless:</w:t>
      </w:r>
    </w:p>
    <w:p w14:paraId="513048A0"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 There is a mandatory legal requirement or an overriding public interest for the data to be shared e.g. Adults and Children safeguarding.</w:t>
      </w:r>
    </w:p>
    <w:p w14:paraId="445F10CB"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 The opt-out does not apply when the individual has consented to the sharing of their data; or</w:t>
      </w:r>
    </w:p>
    <w:p w14:paraId="0E142074"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lastRenderedPageBreak/>
        <w:t>· Where the data is anonymised in line with the Information Commissioner’s Office (ICO) Code of Practice on Anonymisation.</w:t>
      </w:r>
    </w:p>
    <w:p w14:paraId="352DBA6A"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To be compliant with the national data opt-out policy the Practice has put procedures in place to review uses or disclosures of confidential patient information against the national data opt-out operational policy guidance.</w:t>
      </w:r>
    </w:p>
    <w:p w14:paraId="365537CB"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E4A44ED" w14:textId="77777777" w:rsidR="002617DA" w:rsidRPr="002617DA" w:rsidRDefault="002617DA" w:rsidP="002617DA">
      <w:pPr>
        <w:jc w:val="both"/>
        <w:rPr>
          <w:rFonts w:ascii="Arial" w:hAnsi="Arial" w:cs="Arial"/>
          <w:sz w:val="20"/>
          <w:szCs w:val="20"/>
        </w:rPr>
      </w:pPr>
      <w:r w:rsidRPr="002617DA">
        <w:rPr>
          <w:rFonts w:ascii="Arial" w:hAnsi="Arial" w:cs="Arial"/>
          <w:sz w:val="20"/>
          <w:szCs w:val="20"/>
        </w:rPr>
        <w:t>For further details of the national patient data opt o</w:t>
      </w:r>
    </w:p>
    <w:p w14:paraId="4C0C2C0E" w14:textId="77777777" w:rsidR="003A3C73" w:rsidRPr="005E1E0E" w:rsidRDefault="003A3C73" w:rsidP="00396CC8">
      <w:pPr>
        <w:jc w:val="both"/>
        <w:rPr>
          <w:rFonts w:ascii="Arial" w:hAnsi="Arial" w:cs="Arial"/>
          <w:sz w:val="20"/>
          <w:szCs w:val="20"/>
        </w:rPr>
      </w:pPr>
    </w:p>
    <w:p w14:paraId="0A02EFE7" w14:textId="77777777" w:rsidR="00154802" w:rsidRPr="005E1E0E" w:rsidRDefault="00154802" w:rsidP="00396CC8">
      <w:pPr>
        <w:jc w:val="both"/>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2DBA2A17" w14:textId="77777777" w:rsidR="00154802" w:rsidRPr="005E1E0E" w:rsidRDefault="00154802" w:rsidP="00396CC8">
      <w:pPr>
        <w:jc w:val="both"/>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59ED7E89" w14:textId="77777777" w:rsidR="00154802" w:rsidRPr="005E1E0E" w:rsidRDefault="00154802" w:rsidP="00396CC8">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071C20DE" w14:textId="77777777" w:rsidR="00154802" w:rsidRPr="005E1E0E" w:rsidRDefault="00154802" w:rsidP="00396CC8">
      <w:pPr>
        <w:autoSpaceDE w:val="0"/>
        <w:autoSpaceDN w:val="0"/>
        <w:adjustRightInd w:val="0"/>
        <w:spacing w:after="0" w:line="240" w:lineRule="auto"/>
        <w:jc w:val="both"/>
        <w:rPr>
          <w:rFonts w:ascii="Arial" w:hAnsi="Arial" w:cs="Arial"/>
          <w:sz w:val="20"/>
          <w:szCs w:val="20"/>
          <w:lang w:eastAsia="en-GB"/>
        </w:rPr>
      </w:pPr>
    </w:p>
    <w:p w14:paraId="5D25A8FB" w14:textId="77777777" w:rsidR="00154802" w:rsidRDefault="00154802" w:rsidP="00396CC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w:t>
      </w:r>
      <w:r w:rsidR="00F768AB">
        <w:rPr>
          <w:rFonts w:ascii="Arial" w:hAnsi="Arial" w:cs="Arial"/>
          <w:sz w:val="20"/>
          <w:szCs w:val="20"/>
          <w:lang w:eastAsia="en-GB"/>
        </w:rPr>
        <w:t xml:space="preserve"> Caroline Million</w:t>
      </w:r>
      <w:r w:rsidR="00FF1A7F">
        <w:rPr>
          <w:rFonts w:ascii="Arial" w:hAnsi="Arial" w:cs="Arial"/>
          <w:sz w:val="20"/>
          <w:szCs w:val="20"/>
          <w:lang w:eastAsia="en-GB"/>
        </w:rPr>
        <w:t xml:space="preserve"> of CM Associates</w:t>
      </w:r>
      <w:r w:rsidRPr="005E1E0E">
        <w:rPr>
          <w:rFonts w:ascii="Arial" w:hAnsi="Arial" w:cs="Arial"/>
          <w:sz w:val="20"/>
          <w:szCs w:val="20"/>
          <w:lang w:eastAsia="en-GB"/>
        </w:rPr>
        <w:t xml:space="preserve">. Any queries regarding Data Protection issues should be addressed to </w:t>
      </w:r>
      <w:r w:rsidR="00F768AB">
        <w:rPr>
          <w:rFonts w:ascii="Arial" w:hAnsi="Arial" w:cs="Arial"/>
          <w:sz w:val="20"/>
          <w:szCs w:val="20"/>
          <w:lang w:eastAsia="en-GB"/>
        </w:rPr>
        <w:t>Caroline</w:t>
      </w:r>
      <w:r w:rsidRPr="005E1E0E">
        <w:rPr>
          <w:rFonts w:ascii="Arial" w:hAnsi="Arial" w:cs="Arial"/>
          <w:sz w:val="20"/>
          <w:szCs w:val="20"/>
          <w:lang w:eastAsia="en-GB"/>
        </w:rPr>
        <w:t xml:space="preserve"> at: -</w:t>
      </w:r>
      <w:r w:rsidR="00F768AB">
        <w:rPr>
          <w:rFonts w:ascii="Arial" w:hAnsi="Arial" w:cs="Arial"/>
          <w:sz w:val="20"/>
          <w:szCs w:val="20"/>
          <w:lang w:eastAsia="en-GB"/>
        </w:rPr>
        <w:t xml:space="preserve">     </w:t>
      </w:r>
      <w:hyperlink r:id="rId9" w:history="1">
        <w:r w:rsidR="00F768AB" w:rsidRPr="00C5553E">
          <w:rPr>
            <w:rStyle w:val="Hyperlink"/>
            <w:rFonts w:ascii="Arial" w:hAnsi="Arial" w:cs="Arial"/>
            <w:sz w:val="20"/>
            <w:szCs w:val="20"/>
            <w:lang w:eastAsia="en-GB"/>
          </w:rPr>
          <w:t>Caroline.million@outlook.com</w:t>
        </w:r>
      </w:hyperlink>
    </w:p>
    <w:p w14:paraId="08D09834" w14:textId="77777777" w:rsidR="00154802" w:rsidRPr="005E1E0E" w:rsidRDefault="00154802" w:rsidP="00396CC8">
      <w:pPr>
        <w:autoSpaceDE w:val="0"/>
        <w:autoSpaceDN w:val="0"/>
        <w:adjustRightInd w:val="0"/>
        <w:spacing w:after="0" w:line="240" w:lineRule="auto"/>
        <w:jc w:val="both"/>
        <w:rPr>
          <w:rFonts w:ascii="Arial" w:hAnsi="Arial" w:cs="Arial"/>
          <w:sz w:val="20"/>
          <w:szCs w:val="20"/>
          <w:lang w:eastAsia="en-GB"/>
        </w:rPr>
      </w:pPr>
    </w:p>
    <w:p w14:paraId="456BAF66" w14:textId="77777777" w:rsidR="00A87B6C" w:rsidRPr="005E1E0E" w:rsidRDefault="00F768AB" w:rsidP="00396CC8">
      <w:pPr>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4F34B1D9" w14:textId="77777777" w:rsidR="0071195D" w:rsidRPr="005E1E0E" w:rsidRDefault="0071195D" w:rsidP="00396CC8">
      <w:pPr>
        <w:jc w:val="both"/>
        <w:outlineLvl w:val="0"/>
        <w:rPr>
          <w:rFonts w:ascii="Arial" w:hAnsi="Arial" w:cs="Arial"/>
          <w:b/>
          <w:sz w:val="20"/>
          <w:szCs w:val="20"/>
        </w:rPr>
      </w:pPr>
      <w:r w:rsidRPr="005E1E0E">
        <w:rPr>
          <w:rFonts w:ascii="Arial" w:hAnsi="Arial" w:cs="Arial"/>
          <w:b/>
          <w:sz w:val="20"/>
          <w:szCs w:val="20"/>
        </w:rPr>
        <w:t>Changes:</w:t>
      </w:r>
    </w:p>
    <w:p w14:paraId="3397AAD9" w14:textId="77777777" w:rsidR="00FC6FFA" w:rsidRPr="005E1E0E" w:rsidRDefault="00FC6FFA" w:rsidP="00396CC8">
      <w:pPr>
        <w:jc w:val="both"/>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5C821894" w14:textId="77777777"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338190">
    <w:abstractNumId w:val="13"/>
  </w:num>
  <w:num w:numId="2" w16cid:durableId="383987399">
    <w:abstractNumId w:val="17"/>
  </w:num>
  <w:num w:numId="3" w16cid:durableId="1131901056">
    <w:abstractNumId w:val="12"/>
  </w:num>
  <w:num w:numId="4" w16cid:durableId="1883518463">
    <w:abstractNumId w:val="7"/>
  </w:num>
  <w:num w:numId="5" w16cid:durableId="114493900">
    <w:abstractNumId w:val="1"/>
  </w:num>
  <w:num w:numId="6" w16cid:durableId="783112327">
    <w:abstractNumId w:val="18"/>
  </w:num>
  <w:num w:numId="7" w16cid:durableId="525145137">
    <w:abstractNumId w:val="3"/>
  </w:num>
  <w:num w:numId="8" w16cid:durableId="682702753">
    <w:abstractNumId w:val="2"/>
  </w:num>
  <w:num w:numId="9" w16cid:durableId="1634867672">
    <w:abstractNumId w:val="10"/>
  </w:num>
  <w:num w:numId="10" w16cid:durableId="1605768545">
    <w:abstractNumId w:val="0"/>
  </w:num>
  <w:num w:numId="11" w16cid:durableId="967317649">
    <w:abstractNumId w:val="8"/>
  </w:num>
  <w:num w:numId="12" w16cid:durableId="1208685985">
    <w:abstractNumId w:val="16"/>
  </w:num>
  <w:num w:numId="13" w16cid:durableId="189075672">
    <w:abstractNumId w:val="5"/>
  </w:num>
  <w:num w:numId="14" w16cid:durableId="2006858581">
    <w:abstractNumId w:val="19"/>
  </w:num>
  <w:num w:numId="15" w16cid:durableId="1121416663">
    <w:abstractNumId w:val="11"/>
  </w:num>
  <w:num w:numId="16" w16cid:durableId="1904370742">
    <w:abstractNumId w:val="15"/>
  </w:num>
  <w:num w:numId="17" w16cid:durableId="397748409">
    <w:abstractNumId w:val="9"/>
  </w:num>
  <w:num w:numId="18" w16cid:durableId="1470830237">
    <w:abstractNumId w:val="20"/>
  </w:num>
  <w:num w:numId="19" w16cid:durableId="1558516909">
    <w:abstractNumId w:val="14"/>
  </w:num>
  <w:num w:numId="20" w16cid:durableId="623848778">
    <w:abstractNumId w:val="6"/>
  </w:num>
  <w:num w:numId="21" w16cid:durableId="852844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17DA"/>
    <w:rsid w:val="00265980"/>
    <w:rsid w:val="002A08E5"/>
    <w:rsid w:val="002C784F"/>
    <w:rsid w:val="002D3218"/>
    <w:rsid w:val="002E2FB3"/>
    <w:rsid w:val="00311326"/>
    <w:rsid w:val="0034565A"/>
    <w:rsid w:val="00382525"/>
    <w:rsid w:val="00385905"/>
    <w:rsid w:val="003932DF"/>
    <w:rsid w:val="00396CC8"/>
    <w:rsid w:val="003971C8"/>
    <w:rsid w:val="003A3C73"/>
    <w:rsid w:val="003C1197"/>
    <w:rsid w:val="003C481D"/>
    <w:rsid w:val="003C5E88"/>
    <w:rsid w:val="003D4847"/>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E58A3"/>
    <w:rsid w:val="008F7322"/>
    <w:rsid w:val="00902B44"/>
    <w:rsid w:val="00913899"/>
    <w:rsid w:val="00914F3B"/>
    <w:rsid w:val="00922297"/>
    <w:rsid w:val="009443D8"/>
    <w:rsid w:val="00947E7D"/>
    <w:rsid w:val="00953D19"/>
    <w:rsid w:val="009A2DD7"/>
    <w:rsid w:val="009D3070"/>
    <w:rsid w:val="00A02586"/>
    <w:rsid w:val="00A200C1"/>
    <w:rsid w:val="00A25D68"/>
    <w:rsid w:val="00A52EAD"/>
    <w:rsid w:val="00A54140"/>
    <w:rsid w:val="00A87B6C"/>
    <w:rsid w:val="00AA4B89"/>
    <w:rsid w:val="00AA4BD8"/>
    <w:rsid w:val="00AB01C1"/>
    <w:rsid w:val="00AB32DB"/>
    <w:rsid w:val="00AB58F6"/>
    <w:rsid w:val="00AF5753"/>
    <w:rsid w:val="00AF793B"/>
    <w:rsid w:val="00B26C14"/>
    <w:rsid w:val="00B26E17"/>
    <w:rsid w:val="00B47C5F"/>
    <w:rsid w:val="00B63C3B"/>
    <w:rsid w:val="00B77363"/>
    <w:rsid w:val="00B92B1C"/>
    <w:rsid w:val="00B94788"/>
    <w:rsid w:val="00BA057D"/>
    <w:rsid w:val="00C16543"/>
    <w:rsid w:val="00C426AE"/>
    <w:rsid w:val="00C47616"/>
    <w:rsid w:val="00C71581"/>
    <w:rsid w:val="00C87466"/>
    <w:rsid w:val="00CA5A4E"/>
    <w:rsid w:val="00CF37C0"/>
    <w:rsid w:val="00D20053"/>
    <w:rsid w:val="00D413C3"/>
    <w:rsid w:val="00D76E11"/>
    <w:rsid w:val="00D91DBE"/>
    <w:rsid w:val="00DA0F4F"/>
    <w:rsid w:val="00DB02BD"/>
    <w:rsid w:val="00DB1ED4"/>
    <w:rsid w:val="00DE4B64"/>
    <w:rsid w:val="00DF6BF5"/>
    <w:rsid w:val="00E02812"/>
    <w:rsid w:val="00E10357"/>
    <w:rsid w:val="00E1778E"/>
    <w:rsid w:val="00E22970"/>
    <w:rsid w:val="00E24A15"/>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768AB"/>
    <w:rsid w:val="00F80C43"/>
    <w:rsid w:val="00F82121"/>
    <w:rsid w:val="00F830A9"/>
    <w:rsid w:val="00F83F54"/>
    <w:rsid w:val="00FB2D5B"/>
    <w:rsid w:val="00FC6FFA"/>
    <w:rsid w:val="00FF1A7F"/>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5345"/>
  <w15:docId w15:val="{B6594B17-631E-4485-A505-3CED3DEE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2771153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6864586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hyperlink" Target="https://digital.nhs.uk/article/1202/Records-Management-Code-of-Practice-for-Health-and-Social-Care-2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ine.milli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0BD7-47C1-4FDF-B614-6CC6FC1B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4469</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CROWSON-PRICE, Ruth (PETERSGATE MEDICAL CENTRE)</cp:lastModifiedBy>
  <cp:revision>2</cp:revision>
  <cp:lastPrinted>2021-01-21T15:29:00Z</cp:lastPrinted>
  <dcterms:created xsi:type="dcterms:W3CDTF">2025-10-28T12:49:00Z</dcterms:created>
  <dcterms:modified xsi:type="dcterms:W3CDTF">2025-10-28T12:49:00Z</dcterms:modified>
</cp:coreProperties>
</file>