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97FF7" w:rsidRPr="00901167" w14:paraId="66C89E8F" w14:textId="77777777" w:rsidTr="006C364F">
        <w:trPr>
          <w:trHeight w:val="300"/>
        </w:trPr>
        <w:tc>
          <w:tcPr>
            <w:tcW w:w="10598" w:type="dxa"/>
            <w:gridSpan w:val="2"/>
            <w:noWrap/>
          </w:tcPr>
          <w:p w14:paraId="47F3C02A" w14:textId="77777777" w:rsidR="00B97FF7" w:rsidRPr="006C364F" w:rsidRDefault="00B97FF7" w:rsidP="006C364F">
            <w:pPr>
              <w:spacing w:after="0" w:line="240" w:lineRule="auto"/>
              <w:rPr>
                <w:rFonts w:ascii="Arial" w:hAnsi="Arial" w:cs="Arial"/>
                <w:b/>
                <w:sz w:val="20"/>
                <w:szCs w:val="20"/>
                <w:lang w:eastAsia="en-GB"/>
              </w:rPr>
            </w:pPr>
            <w:r w:rsidRPr="006C364F">
              <w:rPr>
                <w:rFonts w:ascii="Arial" w:hAnsi="Arial" w:cs="Arial"/>
                <w:b/>
                <w:sz w:val="20"/>
                <w:szCs w:val="20"/>
                <w:lang w:eastAsia="en-GB"/>
              </w:rPr>
              <w:t>Plain English explanation</w:t>
            </w:r>
          </w:p>
          <w:p w14:paraId="6D1FE432" w14:textId="77777777" w:rsidR="00B97FF7" w:rsidRPr="00901167" w:rsidRDefault="00B97FF7" w:rsidP="006C364F">
            <w:pPr>
              <w:pStyle w:val="NormalWeb"/>
              <w:spacing w:before="0" w:beforeAutospacing="0" w:after="0" w:afterAutospacing="0"/>
              <w:rPr>
                <w:rFonts w:ascii="Arial" w:hAnsi="Arial" w:cs="Arial"/>
                <w:sz w:val="20"/>
                <w:szCs w:val="20"/>
                <w:u w:val="single"/>
              </w:rPr>
            </w:pPr>
          </w:p>
          <w:p w14:paraId="7B82434D" w14:textId="77777777" w:rsidR="00B97FF7" w:rsidRPr="00901167" w:rsidRDefault="00B97FF7" w:rsidP="006C364F">
            <w:pPr>
              <w:pStyle w:val="NormalWeb"/>
              <w:spacing w:before="0" w:beforeAutospacing="0" w:after="0" w:afterAutospacing="0"/>
              <w:rPr>
                <w:rFonts w:ascii="Arial" w:hAnsi="Arial" w:cs="Arial"/>
                <w:sz w:val="20"/>
                <w:szCs w:val="20"/>
              </w:rPr>
            </w:pPr>
            <w:r w:rsidRPr="00901167">
              <w:rPr>
                <w:rFonts w:ascii="Arial" w:hAnsi="Arial" w:cs="Arial"/>
                <w:sz w:val="20"/>
                <w:szCs w:val="20"/>
              </w:rPr>
              <w:t>Whilst the NHS helps everyone who needs it, some patients are more vulnerable to illnesses than others.  It is important to identify patients at risk of illnesses and to offer them timely access to the most effective treatments.  To do this, we use patient data and computer technology to highlight who needs treatment and what treatment they will benefit from the most.</w:t>
            </w:r>
          </w:p>
          <w:p w14:paraId="4F5CEBF7" w14:textId="77777777" w:rsidR="00B97FF7" w:rsidRPr="00901167" w:rsidRDefault="00B97FF7" w:rsidP="006C364F">
            <w:pPr>
              <w:pStyle w:val="NormalWeb"/>
              <w:spacing w:before="0" w:beforeAutospacing="0" w:after="0" w:afterAutospacing="0"/>
              <w:rPr>
                <w:rFonts w:ascii="Arial" w:hAnsi="Arial" w:cs="Arial"/>
                <w:sz w:val="20"/>
                <w:szCs w:val="20"/>
              </w:rPr>
            </w:pPr>
          </w:p>
          <w:p w14:paraId="3AD53A79" w14:textId="77777777" w:rsidR="00B97FF7" w:rsidRPr="00901167" w:rsidRDefault="00B97FF7" w:rsidP="006C364F">
            <w:pPr>
              <w:pStyle w:val="NormalWeb"/>
              <w:spacing w:before="0" w:beforeAutospacing="0" w:after="0" w:afterAutospacing="0"/>
              <w:rPr>
                <w:rFonts w:ascii="Arial" w:hAnsi="Arial" w:cs="Arial"/>
                <w:b/>
                <w:bCs/>
                <w:sz w:val="20"/>
                <w:szCs w:val="20"/>
              </w:rPr>
            </w:pPr>
            <w:r w:rsidRPr="00901167">
              <w:rPr>
                <w:rFonts w:ascii="Arial" w:hAnsi="Arial" w:cs="Arial"/>
                <w:b/>
                <w:bCs/>
                <w:sz w:val="20"/>
                <w:szCs w:val="20"/>
              </w:rPr>
              <w:t>What information will be shared?</w:t>
            </w:r>
          </w:p>
          <w:p w14:paraId="21310256" w14:textId="77777777" w:rsidR="00B97FF7" w:rsidRPr="00901167" w:rsidRDefault="00B97FF7" w:rsidP="006C364F">
            <w:pPr>
              <w:pStyle w:val="NormalWeb"/>
              <w:spacing w:before="0" w:beforeAutospacing="0" w:after="0" w:afterAutospacing="0"/>
              <w:ind w:left="720"/>
              <w:rPr>
                <w:rFonts w:ascii="Arial" w:hAnsi="Arial" w:cs="Arial"/>
                <w:sz w:val="20"/>
                <w:szCs w:val="20"/>
              </w:rPr>
            </w:pPr>
          </w:p>
          <w:p w14:paraId="70335091" w14:textId="77777777" w:rsidR="00B97FF7" w:rsidRPr="00901167" w:rsidRDefault="00B97FF7" w:rsidP="006C364F">
            <w:pPr>
              <w:pStyle w:val="NormalWeb"/>
              <w:spacing w:before="0" w:beforeAutospacing="0" w:after="0" w:afterAutospacing="0"/>
              <w:ind w:left="720"/>
              <w:rPr>
                <w:rFonts w:ascii="Arial" w:hAnsi="Arial" w:cs="Arial"/>
                <w:sz w:val="20"/>
                <w:szCs w:val="20"/>
              </w:rPr>
            </w:pPr>
            <w:r w:rsidRPr="00901167">
              <w:rPr>
                <w:rFonts w:ascii="Arial" w:hAnsi="Arial" w:cs="Arial"/>
                <w:sz w:val="20"/>
                <w:szCs w:val="20"/>
              </w:rPr>
              <w:t>A code that is linked to you on our local system.</w:t>
            </w:r>
          </w:p>
          <w:p w14:paraId="7BA6B4C5" w14:textId="77777777" w:rsidR="00B97FF7" w:rsidRPr="00901167" w:rsidRDefault="00B97FF7" w:rsidP="006C364F">
            <w:pPr>
              <w:pStyle w:val="NormalWeb"/>
              <w:spacing w:before="0" w:beforeAutospacing="0" w:after="0" w:afterAutospacing="0"/>
              <w:ind w:left="720"/>
              <w:rPr>
                <w:rFonts w:ascii="Arial" w:hAnsi="Arial" w:cs="Arial"/>
                <w:sz w:val="20"/>
                <w:szCs w:val="20"/>
              </w:rPr>
            </w:pPr>
            <w:r w:rsidRPr="00901167">
              <w:rPr>
                <w:rFonts w:ascii="Arial" w:hAnsi="Arial" w:cs="Arial"/>
                <w:sz w:val="20"/>
                <w:szCs w:val="20"/>
              </w:rPr>
              <w:t>NHS Number</w:t>
            </w:r>
          </w:p>
          <w:p w14:paraId="4571F190" w14:textId="77777777" w:rsidR="00B97FF7" w:rsidRPr="00901167" w:rsidRDefault="00B97FF7" w:rsidP="006C364F">
            <w:pPr>
              <w:pStyle w:val="NormalWeb"/>
              <w:spacing w:before="0" w:beforeAutospacing="0" w:after="0" w:afterAutospacing="0"/>
              <w:ind w:left="720"/>
              <w:rPr>
                <w:rFonts w:ascii="Arial" w:hAnsi="Arial" w:cs="Arial"/>
                <w:sz w:val="20"/>
                <w:szCs w:val="20"/>
              </w:rPr>
            </w:pPr>
            <w:r w:rsidRPr="00901167">
              <w:rPr>
                <w:rFonts w:ascii="Arial" w:hAnsi="Arial" w:cs="Arial"/>
                <w:sz w:val="20"/>
                <w:szCs w:val="20"/>
              </w:rPr>
              <w:t>Gender</w:t>
            </w:r>
          </w:p>
          <w:p w14:paraId="3F4CEEDD" w14:textId="77777777" w:rsidR="00B97FF7" w:rsidRPr="00901167" w:rsidRDefault="00B97FF7" w:rsidP="006C364F">
            <w:pPr>
              <w:pStyle w:val="NormalWeb"/>
              <w:spacing w:before="0" w:beforeAutospacing="0" w:after="0" w:afterAutospacing="0"/>
              <w:ind w:left="720"/>
              <w:rPr>
                <w:rFonts w:ascii="Arial" w:hAnsi="Arial" w:cs="Arial"/>
                <w:sz w:val="20"/>
                <w:szCs w:val="20"/>
              </w:rPr>
            </w:pPr>
            <w:r w:rsidRPr="00901167">
              <w:rPr>
                <w:rFonts w:ascii="Arial" w:hAnsi="Arial" w:cs="Arial"/>
                <w:sz w:val="20"/>
                <w:szCs w:val="20"/>
              </w:rPr>
              <w:t xml:space="preserve">Age </w:t>
            </w:r>
          </w:p>
          <w:p w14:paraId="05746E0E" w14:textId="77777777" w:rsidR="00B97FF7" w:rsidRPr="00901167" w:rsidRDefault="00B97FF7" w:rsidP="006C364F">
            <w:pPr>
              <w:pStyle w:val="NormalWeb"/>
              <w:spacing w:before="0" w:beforeAutospacing="0" w:after="0" w:afterAutospacing="0"/>
              <w:ind w:left="720"/>
              <w:rPr>
                <w:rFonts w:ascii="Arial" w:hAnsi="Arial" w:cs="Arial"/>
                <w:sz w:val="20"/>
                <w:szCs w:val="20"/>
              </w:rPr>
            </w:pPr>
            <w:r w:rsidRPr="00901167">
              <w:rPr>
                <w:rFonts w:ascii="Arial" w:hAnsi="Arial" w:cs="Arial"/>
                <w:sz w:val="20"/>
                <w:szCs w:val="20"/>
              </w:rPr>
              <w:t>Postcode</w:t>
            </w:r>
          </w:p>
          <w:p w14:paraId="5EAEB36D" w14:textId="77777777" w:rsidR="00B97FF7" w:rsidRPr="00901167" w:rsidRDefault="00B97FF7" w:rsidP="006C364F">
            <w:pPr>
              <w:pStyle w:val="NormalWeb"/>
              <w:spacing w:before="0" w:beforeAutospacing="0" w:after="0" w:afterAutospacing="0"/>
              <w:ind w:left="720"/>
              <w:rPr>
                <w:rFonts w:ascii="Arial" w:hAnsi="Arial" w:cs="Arial"/>
                <w:sz w:val="20"/>
                <w:szCs w:val="20"/>
              </w:rPr>
            </w:pPr>
            <w:r w:rsidRPr="00901167">
              <w:rPr>
                <w:rFonts w:ascii="Arial" w:hAnsi="Arial" w:cs="Arial"/>
                <w:sz w:val="20"/>
                <w:szCs w:val="20"/>
              </w:rPr>
              <w:t>Codes that tell us the medication you are on</w:t>
            </w:r>
          </w:p>
          <w:p w14:paraId="6F263A1B" w14:textId="77777777" w:rsidR="00B97FF7" w:rsidRPr="00901167" w:rsidRDefault="00B97FF7" w:rsidP="006C364F">
            <w:pPr>
              <w:pStyle w:val="NormalWeb"/>
              <w:spacing w:before="0" w:beforeAutospacing="0" w:after="0" w:afterAutospacing="0"/>
              <w:ind w:left="720"/>
              <w:rPr>
                <w:rFonts w:ascii="Arial" w:hAnsi="Arial" w:cs="Arial"/>
                <w:sz w:val="20"/>
                <w:szCs w:val="20"/>
              </w:rPr>
            </w:pPr>
            <w:r w:rsidRPr="00901167">
              <w:rPr>
                <w:rFonts w:ascii="Arial" w:hAnsi="Arial" w:cs="Arial"/>
                <w:sz w:val="20"/>
                <w:szCs w:val="20"/>
              </w:rPr>
              <w:t>Issue date of medication</w:t>
            </w:r>
          </w:p>
          <w:p w14:paraId="28901206" w14:textId="77777777" w:rsidR="00B97FF7" w:rsidRPr="00901167" w:rsidRDefault="00B97FF7" w:rsidP="006C364F">
            <w:pPr>
              <w:pStyle w:val="NormalWeb"/>
              <w:spacing w:before="0" w:beforeAutospacing="0" w:after="0" w:afterAutospacing="0"/>
              <w:ind w:left="720"/>
              <w:rPr>
                <w:rFonts w:ascii="Arial" w:hAnsi="Arial" w:cs="Arial"/>
                <w:sz w:val="20"/>
                <w:szCs w:val="20"/>
              </w:rPr>
            </w:pPr>
            <w:r w:rsidRPr="00901167">
              <w:rPr>
                <w:rFonts w:ascii="Arial" w:hAnsi="Arial" w:cs="Arial"/>
                <w:sz w:val="20"/>
                <w:szCs w:val="20"/>
              </w:rPr>
              <w:t>Whether the medication is repeated</w:t>
            </w:r>
          </w:p>
          <w:p w14:paraId="3A103F88" w14:textId="77777777" w:rsidR="00B97FF7" w:rsidRPr="00901167" w:rsidRDefault="00B97FF7" w:rsidP="006C364F">
            <w:pPr>
              <w:pStyle w:val="NormalWeb"/>
              <w:spacing w:before="0" w:beforeAutospacing="0" w:after="0" w:afterAutospacing="0"/>
              <w:ind w:left="720"/>
              <w:rPr>
                <w:rFonts w:ascii="Arial" w:hAnsi="Arial" w:cs="Arial"/>
                <w:sz w:val="20"/>
                <w:szCs w:val="20"/>
              </w:rPr>
            </w:pPr>
            <w:r w:rsidRPr="00901167">
              <w:rPr>
                <w:rFonts w:ascii="Arial" w:hAnsi="Arial" w:cs="Arial"/>
                <w:sz w:val="20"/>
                <w:szCs w:val="20"/>
              </w:rPr>
              <w:t>Any directions on how you take your medication.</w:t>
            </w:r>
          </w:p>
          <w:p w14:paraId="1C620599" w14:textId="77777777" w:rsidR="00B97FF7" w:rsidRPr="00901167" w:rsidRDefault="00B97FF7" w:rsidP="006C364F">
            <w:pPr>
              <w:pStyle w:val="NormalWeb"/>
              <w:spacing w:before="0" w:beforeAutospacing="0" w:after="0" w:afterAutospacing="0"/>
              <w:ind w:left="720"/>
              <w:rPr>
                <w:rFonts w:ascii="Arial" w:hAnsi="Arial" w:cs="Arial"/>
                <w:sz w:val="20"/>
                <w:szCs w:val="20"/>
              </w:rPr>
            </w:pPr>
            <w:r w:rsidRPr="00901167">
              <w:rPr>
                <w:rFonts w:ascii="Arial" w:hAnsi="Arial" w:cs="Arial"/>
                <w:sz w:val="20"/>
                <w:szCs w:val="20"/>
              </w:rPr>
              <w:t>Any coded diagnosis that you have</w:t>
            </w:r>
          </w:p>
          <w:p w14:paraId="777D731B" w14:textId="77777777" w:rsidR="00B97FF7" w:rsidRPr="00901167" w:rsidRDefault="00B97FF7" w:rsidP="006C364F">
            <w:pPr>
              <w:pStyle w:val="NormalWeb"/>
              <w:spacing w:before="0" w:beforeAutospacing="0" w:after="0" w:afterAutospacing="0"/>
              <w:ind w:left="720"/>
              <w:rPr>
                <w:rFonts w:ascii="Arial" w:hAnsi="Arial" w:cs="Arial"/>
                <w:sz w:val="20"/>
                <w:szCs w:val="20"/>
              </w:rPr>
            </w:pPr>
            <w:r w:rsidRPr="00901167">
              <w:rPr>
                <w:rFonts w:ascii="Arial" w:hAnsi="Arial" w:cs="Arial"/>
                <w:sz w:val="20"/>
                <w:szCs w:val="20"/>
              </w:rPr>
              <w:t>Recent results, like blood glucose or blood pressure</w:t>
            </w:r>
          </w:p>
          <w:p w14:paraId="22B5B950" w14:textId="77777777" w:rsidR="00B97FF7" w:rsidRPr="00901167" w:rsidRDefault="00B97FF7" w:rsidP="006C364F">
            <w:pPr>
              <w:pStyle w:val="NormalWeb"/>
              <w:spacing w:before="0" w:beforeAutospacing="0" w:after="0" w:afterAutospacing="0"/>
              <w:rPr>
                <w:rFonts w:ascii="Arial" w:hAnsi="Arial" w:cs="Arial"/>
                <w:sz w:val="20"/>
                <w:szCs w:val="20"/>
              </w:rPr>
            </w:pPr>
          </w:p>
          <w:p w14:paraId="3092F81F" w14:textId="77777777" w:rsidR="00B97FF7" w:rsidRPr="00901167" w:rsidRDefault="00B97FF7" w:rsidP="006C364F">
            <w:pPr>
              <w:pStyle w:val="NormalWeb"/>
              <w:spacing w:before="0" w:beforeAutospacing="0" w:after="0" w:afterAutospacing="0"/>
              <w:rPr>
                <w:rFonts w:ascii="Arial" w:hAnsi="Arial" w:cs="Arial"/>
                <w:sz w:val="20"/>
                <w:szCs w:val="20"/>
              </w:rPr>
            </w:pPr>
          </w:p>
          <w:p w14:paraId="114590BC" w14:textId="77777777" w:rsidR="00B97FF7" w:rsidRPr="00901167" w:rsidRDefault="00B97FF7" w:rsidP="006C364F">
            <w:pPr>
              <w:pStyle w:val="NormalWeb"/>
              <w:spacing w:before="0" w:beforeAutospacing="0" w:after="0" w:afterAutospacing="0"/>
              <w:rPr>
                <w:rFonts w:ascii="Arial" w:hAnsi="Arial" w:cs="Arial"/>
                <w:b/>
                <w:bCs/>
                <w:sz w:val="20"/>
                <w:szCs w:val="20"/>
              </w:rPr>
            </w:pPr>
            <w:r w:rsidRPr="00901167">
              <w:rPr>
                <w:rFonts w:ascii="Arial" w:hAnsi="Arial" w:cs="Arial"/>
                <w:b/>
                <w:bCs/>
                <w:sz w:val="20"/>
                <w:szCs w:val="20"/>
              </w:rPr>
              <w:t>How is my information protected?</w:t>
            </w:r>
          </w:p>
          <w:p w14:paraId="34CE3D1C" w14:textId="0A81D04C" w:rsidR="00B97FF7" w:rsidRPr="00901167" w:rsidRDefault="00B97FF7" w:rsidP="006C364F">
            <w:pPr>
              <w:pStyle w:val="NormalWeb"/>
              <w:spacing w:before="0" w:beforeAutospacing="0" w:after="0" w:afterAutospacing="0"/>
              <w:rPr>
                <w:rFonts w:ascii="Arial" w:hAnsi="Arial" w:cs="Arial"/>
                <w:sz w:val="20"/>
                <w:szCs w:val="20"/>
              </w:rPr>
            </w:pPr>
            <w:r w:rsidRPr="00901167">
              <w:rPr>
                <w:rFonts w:ascii="Arial" w:hAnsi="Arial" w:cs="Arial"/>
                <w:sz w:val="20"/>
                <w:szCs w:val="20"/>
              </w:rPr>
              <w:t>After being extracted from your health records, your personal information is “hidden” through a process called pseudonymization.  Only pseudonymized information is shared</w:t>
            </w:r>
            <w:r>
              <w:rPr>
                <w:rFonts w:ascii="Arial" w:hAnsi="Arial" w:cs="Arial"/>
                <w:sz w:val="20"/>
                <w:szCs w:val="20"/>
              </w:rPr>
              <w:t xml:space="preserve"> with</w:t>
            </w:r>
            <w:r w:rsidRPr="00901167">
              <w:rPr>
                <w:rFonts w:ascii="Arial" w:hAnsi="Arial" w:cs="Arial"/>
                <w:sz w:val="20"/>
                <w:szCs w:val="20"/>
              </w:rPr>
              <w:t xml:space="preserve"> ECLIPSELIVE.</w:t>
            </w:r>
          </w:p>
          <w:p w14:paraId="670B3994" w14:textId="77777777" w:rsidR="00B97FF7" w:rsidRPr="00901167" w:rsidRDefault="00B97FF7" w:rsidP="006C364F">
            <w:pPr>
              <w:pStyle w:val="NormalWeb"/>
              <w:spacing w:before="0" w:beforeAutospacing="0" w:after="0" w:afterAutospacing="0"/>
              <w:rPr>
                <w:rFonts w:ascii="Arial" w:hAnsi="Arial" w:cs="Arial"/>
                <w:sz w:val="20"/>
                <w:szCs w:val="20"/>
              </w:rPr>
            </w:pPr>
          </w:p>
          <w:p w14:paraId="34ACDDE0" w14:textId="77777777" w:rsidR="00B97FF7" w:rsidRPr="00901167" w:rsidRDefault="00B97FF7" w:rsidP="006C364F">
            <w:pPr>
              <w:spacing w:after="0" w:line="240" w:lineRule="auto"/>
              <w:rPr>
                <w:rFonts w:ascii="Arial" w:hAnsi="Arial" w:cs="Arial"/>
                <w:sz w:val="20"/>
                <w:szCs w:val="20"/>
              </w:rPr>
            </w:pPr>
            <w:r w:rsidRPr="00901167">
              <w:rPr>
                <w:rFonts w:ascii="Arial" w:hAnsi="Arial" w:cs="Arial"/>
                <w:sz w:val="20"/>
                <w:szCs w:val="20"/>
              </w:rPr>
              <w:t xml:space="preserve">More information can be found at: </w:t>
            </w:r>
            <w:hyperlink r:id="rId5" w:history="1">
              <w:r w:rsidRPr="006C364F">
                <w:rPr>
                  <w:rStyle w:val="Hyperlink"/>
                  <w:rFonts w:ascii="Arial" w:eastAsiaTheme="majorEastAsia" w:hAnsi="Arial" w:cs="Arial"/>
                  <w:color w:val="auto"/>
                  <w:sz w:val="20"/>
                  <w:szCs w:val="20"/>
                </w:rPr>
                <w:t>https://www.eclipselive.org/primary-care</w:t>
              </w:r>
            </w:hyperlink>
          </w:p>
        </w:tc>
      </w:tr>
      <w:tr w:rsidR="00B97FF7" w:rsidRPr="00901167" w14:paraId="71177522" w14:textId="77777777" w:rsidTr="006C364F">
        <w:trPr>
          <w:trHeight w:val="1705"/>
        </w:trPr>
        <w:tc>
          <w:tcPr>
            <w:tcW w:w="3227" w:type="dxa"/>
            <w:noWrap/>
          </w:tcPr>
          <w:p w14:paraId="3977B907" w14:textId="77777777" w:rsidR="00B97FF7" w:rsidRPr="006C364F" w:rsidRDefault="00B97FF7" w:rsidP="006C364F">
            <w:pPr>
              <w:spacing w:after="0" w:line="240" w:lineRule="auto"/>
              <w:rPr>
                <w:rFonts w:ascii="Arial" w:hAnsi="Arial" w:cs="Arial"/>
                <w:b/>
                <w:sz w:val="20"/>
                <w:szCs w:val="20"/>
                <w:lang w:eastAsia="en-GB"/>
              </w:rPr>
            </w:pPr>
            <w:r w:rsidRPr="006C364F">
              <w:rPr>
                <w:rFonts w:ascii="Arial" w:hAnsi="Arial" w:cs="Arial"/>
                <w:sz w:val="20"/>
                <w:szCs w:val="20"/>
                <w:lang w:eastAsia="en-GB"/>
              </w:rPr>
              <w:t>1</w:t>
            </w:r>
            <w:r w:rsidRPr="006C364F">
              <w:rPr>
                <w:rFonts w:ascii="Arial" w:hAnsi="Arial" w:cs="Arial"/>
                <w:b/>
                <w:sz w:val="20"/>
                <w:szCs w:val="20"/>
                <w:lang w:eastAsia="en-GB"/>
              </w:rPr>
              <w:t xml:space="preserve">) Data Controller </w:t>
            </w:r>
            <w:r w:rsidRPr="006C364F">
              <w:rPr>
                <w:rFonts w:ascii="Arial" w:hAnsi="Arial" w:cs="Arial"/>
                <w:sz w:val="20"/>
                <w:szCs w:val="20"/>
                <w:lang w:eastAsia="en-GB"/>
              </w:rPr>
              <w:t>contact details</w:t>
            </w:r>
          </w:p>
          <w:p w14:paraId="41021CA8" w14:textId="77777777" w:rsidR="00B97FF7" w:rsidRPr="006C364F" w:rsidRDefault="00B97FF7" w:rsidP="006C364F">
            <w:pPr>
              <w:spacing w:after="0" w:line="240" w:lineRule="auto"/>
              <w:rPr>
                <w:rFonts w:ascii="Arial" w:hAnsi="Arial" w:cs="Arial"/>
                <w:sz w:val="20"/>
                <w:szCs w:val="20"/>
                <w:lang w:eastAsia="en-GB"/>
              </w:rPr>
            </w:pPr>
          </w:p>
          <w:p w14:paraId="09122E14" w14:textId="77777777" w:rsidR="00B97FF7" w:rsidRPr="006C364F" w:rsidRDefault="00B97FF7" w:rsidP="006C364F">
            <w:pPr>
              <w:spacing w:after="0" w:line="240" w:lineRule="auto"/>
              <w:rPr>
                <w:rFonts w:ascii="Arial" w:hAnsi="Arial" w:cs="Arial"/>
                <w:sz w:val="20"/>
                <w:szCs w:val="20"/>
                <w:lang w:eastAsia="en-GB"/>
              </w:rPr>
            </w:pPr>
          </w:p>
        </w:tc>
        <w:tc>
          <w:tcPr>
            <w:tcW w:w="7371" w:type="dxa"/>
            <w:noWrap/>
          </w:tcPr>
          <w:p w14:paraId="349A2624" w14:textId="1F21B10B" w:rsidR="00B97FF7" w:rsidRDefault="00B97FF7" w:rsidP="006C364F">
            <w:pPr>
              <w:spacing w:after="0" w:line="240" w:lineRule="auto"/>
              <w:rPr>
                <w:rFonts w:ascii="Arial" w:hAnsi="Arial" w:cs="Arial"/>
                <w:b/>
                <w:bCs/>
                <w:sz w:val="20"/>
                <w:szCs w:val="20"/>
                <w:lang w:eastAsia="en-GB"/>
              </w:rPr>
            </w:pPr>
            <w:proofErr w:type="spellStart"/>
            <w:r>
              <w:rPr>
                <w:rFonts w:ascii="Arial" w:hAnsi="Arial" w:cs="Arial"/>
                <w:b/>
                <w:bCs/>
                <w:sz w:val="20"/>
                <w:szCs w:val="20"/>
                <w:lang w:eastAsia="en-GB"/>
              </w:rPr>
              <w:t>Petersgate</w:t>
            </w:r>
            <w:proofErr w:type="spellEnd"/>
            <w:r>
              <w:rPr>
                <w:rFonts w:ascii="Arial" w:hAnsi="Arial" w:cs="Arial"/>
                <w:b/>
                <w:bCs/>
                <w:sz w:val="20"/>
                <w:szCs w:val="20"/>
                <w:lang w:eastAsia="en-GB"/>
              </w:rPr>
              <w:t xml:space="preserve"> Medical Centre</w:t>
            </w:r>
          </w:p>
          <w:p w14:paraId="7375218E" w14:textId="43808FAC" w:rsidR="00B97FF7" w:rsidRDefault="00B97FF7" w:rsidP="006C364F">
            <w:pPr>
              <w:spacing w:after="0" w:line="240" w:lineRule="auto"/>
              <w:rPr>
                <w:rFonts w:ascii="Arial" w:hAnsi="Arial" w:cs="Arial"/>
                <w:b/>
                <w:bCs/>
                <w:sz w:val="20"/>
                <w:szCs w:val="20"/>
                <w:lang w:eastAsia="en-GB"/>
              </w:rPr>
            </w:pPr>
            <w:r>
              <w:rPr>
                <w:rFonts w:ascii="Arial" w:hAnsi="Arial" w:cs="Arial"/>
                <w:b/>
                <w:bCs/>
                <w:sz w:val="20"/>
                <w:szCs w:val="20"/>
                <w:lang w:eastAsia="en-GB"/>
              </w:rPr>
              <w:t>99 Amersall Road</w:t>
            </w:r>
          </w:p>
          <w:p w14:paraId="5110CA0B" w14:textId="65E130EE" w:rsidR="00B97FF7" w:rsidRDefault="00B97FF7" w:rsidP="006C364F">
            <w:pPr>
              <w:spacing w:after="0" w:line="240" w:lineRule="auto"/>
              <w:rPr>
                <w:rFonts w:ascii="Arial" w:hAnsi="Arial" w:cs="Arial"/>
                <w:b/>
                <w:bCs/>
                <w:sz w:val="20"/>
                <w:szCs w:val="20"/>
                <w:lang w:eastAsia="en-GB"/>
              </w:rPr>
            </w:pPr>
            <w:proofErr w:type="spellStart"/>
            <w:r>
              <w:rPr>
                <w:rFonts w:ascii="Arial" w:hAnsi="Arial" w:cs="Arial"/>
                <w:b/>
                <w:bCs/>
                <w:sz w:val="20"/>
                <w:szCs w:val="20"/>
                <w:lang w:eastAsia="en-GB"/>
              </w:rPr>
              <w:t>Scawthorpe</w:t>
            </w:r>
            <w:proofErr w:type="spellEnd"/>
          </w:p>
          <w:p w14:paraId="4054FFB4" w14:textId="401E4D4E" w:rsidR="00B97FF7" w:rsidRDefault="00B97FF7" w:rsidP="006C364F">
            <w:pPr>
              <w:spacing w:after="0" w:line="240" w:lineRule="auto"/>
              <w:rPr>
                <w:rFonts w:ascii="Arial" w:hAnsi="Arial" w:cs="Arial"/>
                <w:b/>
                <w:bCs/>
                <w:sz w:val="20"/>
                <w:szCs w:val="20"/>
                <w:lang w:eastAsia="en-GB"/>
              </w:rPr>
            </w:pPr>
            <w:r>
              <w:rPr>
                <w:rFonts w:ascii="Arial" w:hAnsi="Arial" w:cs="Arial"/>
                <w:b/>
                <w:bCs/>
                <w:sz w:val="20"/>
                <w:szCs w:val="20"/>
                <w:lang w:eastAsia="en-GB"/>
              </w:rPr>
              <w:t>Doncaster</w:t>
            </w:r>
          </w:p>
          <w:p w14:paraId="40E96959" w14:textId="51FC6391" w:rsidR="00B97FF7" w:rsidRPr="006C364F" w:rsidRDefault="00B97FF7" w:rsidP="006C364F">
            <w:pPr>
              <w:spacing w:after="0" w:line="240" w:lineRule="auto"/>
              <w:rPr>
                <w:rFonts w:ascii="Arial" w:hAnsi="Arial" w:cs="Arial"/>
                <w:b/>
                <w:bCs/>
                <w:sz w:val="20"/>
                <w:szCs w:val="20"/>
                <w:lang w:eastAsia="en-GB"/>
              </w:rPr>
            </w:pPr>
            <w:r>
              <w:rPr>
                <w:rFonts w:ascii="Arial" w:hAnsi="Arial" w:cs="Arial"/>
                <w:b/>
                <w:bCs/>
                <w:sz w:val="20"/>
                <w:szCs w:val="20"/>
                <w:lang w:eastAsia="en-GB"/>
              </w:rPr>
              <w:t>DN5 9PQ</w:t>
            </w:r>
          </w:p>
          <w:p w14:paraId="18B5EF9F" w14:textId="77777777" w:rsidR="00B97FF7" w:rsidRPr="006C364F" w:rsidRDefault="00B97FF7" w:rsidP="006C364F">
            <w:pPr>
              <w:spacing w:after="0" w:line="240" w:lineRule="auto"/>
              <w:rPr>
                <w:rFonts w:ascii="Arial" w:hAnsi="Arial" w:cs="Arial"/>
                <w:sz w:val="20"/>
                <w:szCs w:val="20"/>
                <w:lang w:eastAsia="en-GB"/>
              </w:rPr>
            </w:pPr>
          </w:p>
          <w:p w14:paraId="16B6779D" w14:textId="77777777" w:rsidR="00B97FF7" w:rsidRPr="006C364F" w:rsidRDefault="00B97FF7" w:rsidP="006C364F">
            <w:pPr>
              <w:spacing w:after="0" w:line="240" w:lineRule="auto"/>
              <w:rPr>
                <w:rFonts w:ascii="Arial" w:hAnsi="Arial" w:cs="Arial"/>
                <w:sz w:val="20"/>
                <w:szCs w:val="20"/>
                <w:lang w:eastAsia="en-GB"/>
              </w:rPr>
            </w:pPr>
          </w:p>
        </w:tc>
      </w:tr>
      <w:tr w:rsidR="00B97FF7" w:rsidRPr="00901167" w14:paraId="56E008C9" w14:textId="77777777" w:rsidTr="006C364F">
        <w:trPr>
          <w:trHeight w:val="300"/>
        </w:trPr>
        <w:tc>
          <w:tcPr>
            <w:tcW w:w="3227" w:type="dxa"/>
            <w:noWrap/>
          </w:tcPr>
          <w:p w14:paraId="2BF594E9"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b/>
                <w:sz w:val="20"/>
                <w:szCs w:val="20"/>
                <w:lang w:eastAsia="en-GB"/>
              </w:rPr>
              <w:t xml:space="preserve">2) Data Protection Officer </w:t>
            </w:r>
            <w:r w:rsidRPr="006C364F">
              <w:rPr>
                <w:rFonts w:ascii="Arial" w:hAnsi="Arial" w:cs="Arial"/>
                <w:sz w:val="20"/>
                <w:szCs w:val="20"/>
                <w:lang w:eastAsia="en-GB"/>
              </w:rPr>
              <w:t>contact details</w:t>
            </w:r>
          </w:p>
          <w:p w14:paraId="075E765B" w14:textId="77777777" w:rsidR="00B97FF7" w:rsidRPr="006C364F" w:rsidRDefault="00B97FF7" w:rsidP="006C364F">
            <w:pPr>
              <w:spacing w:after="0" w:line="240" w:lineRule="auto"/>
              <w:rPr>
                <w:rFonts w:ascii="Arial" w:hAnsi="Arial" w:cs="Arial"/>
                <w:sz w:val="20"/>
                <w:szCs w:val="20"/>
                <w:lang w:eastAsia="en-GB"/>
              </w:rPr>
            </w:pPr>
          </w:p>
          <w:p w14:paraId="4DEF2E04" w14:textId="77777777" w:rsidR="00B97FF7" w:rsidRPr="006C364F" w:rsidRDefault="00B97FF7" w:rsidP="006C364F">
            <w:pPr>
              <w:spacing w:after="0" w:line="240" w:lineRule="auto"/>
              <w:rPr>
                <w:rFonts w:ascii="Arial" w:hAnsi="Arial" w:cs="Arial"/>
                <w:sz w:val="20"/>
                <w:szCs w:val="20"/>
                <w:lang w:eastAsia="en-GB"/>
              </w:rPr>
            </w:pPr>
          </w:p>
        </w:tc>
        <w:tc>
          <w:tcPr>
            <w:tcW w:w="7371" w:type="dxa"/>
            <w:noWrap/>
          </w:tcPr>
          <w:p w14:paraId="6BC528B1" w14:textId="77777777" w:rsidR="00B97FF7" w:rsidRPr="006C364F" w:rsidRDefault="00B97FF7" w:rsidP="006C364F">
            <w:pPr>
              <w:spacing w:after="0" w:line="240" w:lineRule="auto"/>
              <w:rPr>
                <w:rFonts w:ascii="Arial" w:hAnsi="Arial" w:cs="Arial"/>
                <w:b/>
                <w:sz w:val="20"/>
                <w:szCs w:val="20"/>
                <w:lang w:eastAsia="en-GB"/>
              </w:rPr>
            </w:pPr>
            <w:r w:rsidRPr="006C364F">
              <w:rPr>
                <w:rFonts w:ascii="Arial" w:hAnsi="Arial" w:cs="Arial"/>
                <w:b/>
                <w:sz w:val="20"/>
                <w:szCs w:val="20"/>
                <w:lang w:eastAsia="en-GB"/>
              </w:rPr>
              <w:t>Caroline Million</w:t>
            </w:r>
          </w:p>
          <w:p w14:paraId="05B6F4F5" w14:textId="77777777" w:rsidR="00B97FF7" w:rsidRPr="006C364F" w:rsidRDefault="00B97FF7" w:rsidP="006C364F">
            <w:pPr>
              <w:spacing w:after="0" w:line="240" w:lineRule="auto"/>
              <w:rPr>
                <w:rFonts w:ascii="Arial" w:hAnsi="Arial" w:cs="Arial"/>
                <w:bCs/>
                <w:sz w:val="20"/>
                <w:szCs w:val="20"/>
                <w:lang w:eastAsia="en-GB"/>
              </w:rPr>
            </w:pPr>
            <w:r w:rsidRPr="006C364F">
              <w:rPr>
                <w:rFonts w:ascii="Arial" w:hAnsi="Arial" w:cs="Arial"/>
                <w:bCs/>
                <w:sz w:val="20"/>
                <w:szCs w:val="20"/>
                <w:lang w:eastAsia="en-GB"/>
              </w:rPr>
              <w:t>caroline.million@nhs.net</w:t>
            </w:r>
          </w:p>
        </w:tc>
      </w:tr>
      <w:tr w:rsidR="00B97FF7" w:rsidRPr="00901167" w14:paraId="5535FCE5" w14:textId="77777777" w:rsidTr="006C364F">
        <w:trPr>
          <w:trHeight w:val="1450"/>
        </w:trPr>
        <w:tc>
          <w:tcPr>
            <w:tcW w:w="3227" w:type="dxa"/>
            <w:noWrap/>
          </w:tcPr>
          <w:p w14:paraId="6BBDE02F"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sz w:val="20"/>
                <w:szCs w:val="20"/>
                <w:lang w:eastAsia="en-GB"/>
              </w:rPr>
              <w:t xml:space="preserve">3) </w:t>
            </w:r>
            <w:r w:rsidRPr="006C364F">
              <w:rPr>
                <w:rFonts w:ascii="Arial" w:hAnsi="Arial" w:cs="Arial"/>
                <w:b/>
                <w:sz w:val="20"/>
                <w:szCs w:val="20"/>
                <w:lang w:eastAsia="en-GB"/>
              </w:rPr>
              <w:t>Purpose</w:t>
            </w:r>
            <w:r w:rsidRPr="006C364F">
              <w:rPr>
                <w:rFonts w:ascii="Arial" w:hAnsi="Arial" w:cs="Arial"/>
                <w:sz w:val="20"/>
                <w:szCs w:val="20"/>
                <w:lang w:eastAsia="en-GB"/>
              </w:rPr>
              <w:t xml:space="preserve"> of the processing</w:t>
            </w:r>
          </w:p>
        </w:tc>
        <w:tc>
          <w:tcPr>
            <w:tcW w:w="7371" w:type="dxa"/>
            <w:noWrap/>
          </w:tcPr>
          <w:p w14:paraId="6E4E4AC1" w14:textId="77777777" w:rsidR="00B97FF7" w:rsidRPr="00901167" w:rsidRDefault="00B97FF7" w:rsidP="006C364F">
            <w:pPr>
              <w:spacing w:after="0" w:line="240" w:lineRule="auto"/>
              <w:rPr>
                <w:rFonts w:ascii="Arial" w:hAnsi="Arial" w:cs="Arial"/>
                <w:sz w:val="20"/>
                <w:szCs w:val="20"/>
              </w:rPr>
            </w:pPr>
            <w:r w:rsidRPr="00901167">
              <w:rPr>
                <w:rFonts w:ascii="Arial" w:hAnsi="Arial" w:cs="Arial"/>
                <w:sz w:val="20"/>
                <w:szCs w:val="20"/>
              </w:rPr>
              <w:t xml:space="preserve">The practice performs computerised searches of some or </w:t>
            </w:r>
            <w:proofErr w:type="gramStart"/>
            <w:r w:rsidRPr="00901167">
              <w:rPr>
                <w:rFonts w:ascii="Arial" w:hAnsi="Arial" w:cs="Arial"/>
                <w:sz w:val="20"/>
                <w:szCs w:val="20"/>
              </w:rPr>
              <w:t>all of</w:t>
            </w:r>
            <w:proofErr w:type="gramEnd"/>
            <w:r w:rsidRPr="00901167">
              <w:rPr>
                <w:rFonts w:ascii="Arial" w:hAnsi="Arial" w:cs="Arial"/>
                <w:sz w:val="20"/>
                <w:szCs w:val="20"/>
              </w:rPr>
              <w:t xml:space="preserve"> our records to identify individuals who may be at increased risk of certain conditions or diagnoses i.e. Diabetes, heart disease, risk of falling. </w:t>
            </w:r>
          </w:p>
          <w:p w14:paraId="4C96CCAB" w14:textId="77777777" w:rsidR="00B97FF7" w:rsidRPr="00901167" w:rsidRDefault="00B97FF7" w:rsidP="006C364F">
            <w:pPr>
              <w:spacing w:after="0" w:line="240" w:lineRule="auto"/>
              <w:rPr>
                <w:rFonts w:ascii="Arial" w:hAnsi="Arial" w:cs="Arial"/>
                <w:sz w:val="20"/>
                <w:szCs w:val="20"/>
              </w:rPr>
            </w:pPr>
          </w:p>
          <w:p w14:paraId="50368E04" w14:textId="77777777" w:rsidR="00B97FF7" w:rsidRPr="00901167" w:rsidRDefault="00B97FF7" w:rsidP="006C364F">
            <w:pPr>
              <w:spacing w:after="0" w:line="240" w:lineRule="auto"/>
              <w:rPr>
                <w:rFonts w:ascii="Arial" w:hAnsi="Arial" w:cs="Arial"/>
                <w:sz w:val="20"/>
                <w:szCs w:val="20"/>
              </w:rPr>
            </w:pPr>
            <w:r w:rsidRPr="00901167">
              <w:rPr>
                <w:rFonts w:ascii="Arial" w:hAnsi="Arial" w:cs="Arial"/>
                <w:sz w:val="20"/>
                <w:szCs w:val="20"/>
              </w:rPr>
              <w:t xml:space="preserve">Your records may be amongst those searched. This is often called “risk stratification” or “case finding”. </w:t>
            </w:r>
          </w:p>
          <w:p w14:paraId="57F31DBF" w14:textId="77777777" w:rsidR="00B97FF7" w:rsidRPr="00901167" w:rsidRDefault="00B97FF7" w:rsidP="006C364F">
            <w:pPr>
              <w:spacing w:after="0" w:line="240" w:lineRule="auto"/>
              <w:rPr>
                <w:rFonts w:ascii="Arial" w:hAnsi="Arial" w:cs="Arial"/>
                <w:sz w:val="20"/>
                <w:szCs w:val="20"/>
              </w:rPr>
            </w:pPr>
          </w:p>
          <w:p w14:paraId="24C9109D" w14:textId="77777777" w:rsidR="00B97FF7" w:rsidRPr="00901167" w:rsidRDefault="00B97FF7" w:rsidP="006C364F">
            <w:pPr>
              <w:spacing w:after="0" w:line="240" w:lineRule="auto"/>
              <w:rPr>
                <w:rFonts w:ascii="Arial" w:hAnsi="Arial" w:cs="Arial"/>
                <w:sz w:val="20"/>
                <w:szCs w:val="20"/>
                <w:lang w:eastAsia="en-GB"/>
              </w:rPr>
            </w:pPr>
            <w:r w:rsidRPr="00901167">
              <w:rPr>
                <w:rFonts w:ascii="Arial" w:hAnsi="Arial" w:cs="Arial"/>
                <w:sz w:val="20"/>
                <w:szCs w:val="20"/>
              </w:rPr>
              <w:t xml:space="preserve">These searches are sometimes carried out by professionals who link our records to other records that they access, such as hospital attendance records. The results of these searches and assessments may then be shared with </w:t>
            </w:r>
            <w:r w:rsidRPr="00901167">
              <w:rPr>
                <w:rFonts w:ascii="Arial" w:hAnsi="Arial" w:cs="Arial"/>
                <w:sz w:val="20"/>
                <w:szCs w:val="20"/>
                <w:lang w:eastAsia="en-GB"/>
              </w:rPr>
              <w:t>other NHS workers, such as pharmacists, or purchasers of healthcare (commissioners).</w:t>
            </w:r>
          </w:p>
          <w:p w14:paraId="508F23E9" w14:textId="77777777" w:rsidR="00B97FF7" w:rsidRPr="00901167" w:rsidRDefault="00B97FF7" w:rsidP="006C364F">
            <w:pPr>
              <w:spacing w:after="0" w:line="240" w:lineRule="auto"/>
              <w:rPr>
                <w:rFonts w:ascii="Arial" w:hAnsi="Arial" w:cs="Arial"/>
                <w:sz w:val="20"/>
                <w:szCs w:val="20"/>
                <w:lang w:eastAsia="en-GB"/>
              </w:rPr>
            </w:pPr>
          </w:p>
          <w:p w14:paraId="1E61896C" w14:textId="77777777" w:rsidR="00B97FF7" w:rsidRPr="00901167" w:rsidRDefault="00B97FF7" w:rsidP="006C364F">
            <w:pPr>
              <w:spacing w:after="0" w:line="240" w:lineRule="auto"/>
              <w:rPr>
                <w:rFonts w:ascii="Arial" w:hAnsi="Arial" w:cs="Arial"/>
                <w:sz w:val="20"/>
                <w:szCs w:val="20"/>
                <w:lang w:eastAsia="en-GB"/>
              </w:rPr>
            </w:pPr>
            <w:r w:rsidRPr="00901167">
              <w:rPr>
                <w:rFonts w:ascii="Arial" w:hAnsi="Arial" w:cs="Arial"/>
                <w:sz w:val="20"/>
                <w:szCs w:val="20"/>
                <w:lang w:eastAsia="en-GB"/>
              </w:rPr>
              <w:t>The information that is shared is to enable the other NHS workers to provide the most appropriate advice, investigations, treatments, therapies, and care.</w:t>
            </w:r>
          </w:p>
          <w:p w14:paraId="1EE1BDAB" w14:textId="77777777" w:rsidR="00B97FF7" w:rsidRPr="006C364F" w:rsidRDefault="00B97FF7" w:rsidP="006C364F">
            <w:pPr>
              <w:spacing w:after="0" w:line="240" w:lineRule="auto"/>
              <w:rPr>
                <w:rFonts w:ascii="Arial" w:hAnsi="Arial" w:cs="Arial"/>
                <w:sz w:val="20"/>
                <w:szCs w:val="20"/>
                <w:lang w:eastAsia="en-GB"/>
              </w:rPr>
            </w:pPr>
          </w:p>
        </w:tc>
      </w:tr>
      <w:tr w:rsidR="00B97FF7" w:rsidRPr="00901167" w14:paraId="4BC44FD6" w14:textId="77777777" w:rsidTr="006C364F">
        <w:trPr>
          <w:trHeight w:val="300"/>
        </w:trPr>
        <w:tc>
          <w:tcPr>
            <w:tcW w:w="3227" w:type="dxa"/>
            <w:noWrap/>
          </w:tcPr>
          <w:p w14:paraId="1333CABD"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sz w:val="20"/>
                <w:szCs w:val="20"/>
                <w:lang w:eastAsia="en-GB"/>
              </w:rPr>
              <w:t xml:space="preserve">4) </w:t>
            </w:r>
            <w:r w:rsidRPr="006C364F">
              <w:rPr>
                <w:rFonts w:ascii="Arial" w:hAnsi="Arial" w:cs="Arial"/>
                <w:b/>
                <w:sz w:val="20"/>
                <w:szCs w:val="20"/>
                <w:lang w:eastAsia="en-GB"/>
              </w:rPr>
              <w:t>Lawful basis</w:t>
            </w:r>
            <w:r w:rsidRPr="006C364F">
              <w:rPr>
                <w:rFonts w:ascii="Arial" w:hAnsi="Arial" w:cs="Arial"/>
                <w:sz w:val="20"/>
                <w:szCs w:val="20"/>
                <w:lang w:eastAsia="en-GB"/>
              </w:rPr>
              <w:t xml:space="preserve"> for processing</w:t>
            </w:r>
          </w:p>
        </w:tc>
        <w:tc>
          <w:tcPr>
            <w:tcW w:w="7371" w:type="dxa"/>
            <w:noWrap/>
          </w:tcPr>
          <w:p w14:paraId="44F57D91" w14:textId="77777777" w:rsidR="00B97FF7" w:rsidRPr="00901167" w:rsidRDefault="00B97FF7" w:rsidP="006C364F">
            <w:pPr>
              <w:rPr>
                <w:rFonts w:ascii="Arial" w:hAnsi="Arial" w:cs="Arial"/>
                <w:sz w:val="20"/>
                <w:szCs w:val="20"/>
                <w:lang w:eastAsia="en-GB"/>
              </w:rPr>
            </w:pPr>
            <w:r w:rsidRPr="00901167">
              <w:rPr>
                <w:rFonts w:ascii="Arial" w:hAnsi="Arial" w:cs="Arial"/>
                <w:sz w:val="20"/>
                <w:szCs w:val="20"/>
                <w:lang w:eastAsia="en-GB"/>
              </w:rPr>
              <w:t xml:space="preserve">The legal basis for this processing is </w:t>
            </w:r>
          </w:p>
          <w:p w14:paraId="18DEF367" w14:textId="77777777" w:rsidR="00B97FF7" w:rsidRPr="00901167" w:rsidRDefault="00B97FF7" w:rsidP="006C364F">
            <w:pPr>
              <w:rPr>
                <w:rFonts w:ascii="Arial" w:hAnsi="Arial" w:cs="Arial"/>
                <w:sz w:val="20"/>
                <w:szCs w:val="20"/>
              </w:rPr>
            </w:pPr>
            <w:r w:rsidRPr="00901167">
              <w:rPr>
                <w:rFonts w:ascii="Arial" w:hAnsi="Arial" w:cs="Arial"/>
                <w:b/>
                <w:sz w:val="20"/>
                <w:szCs w:val="20"/>
                <w:lang w:eastAsia="en-GB"/>
              </w:rPr>
              <w:t>Article 6(1)(e); “</w:t>
            </w:r>
            <w:r w:rsidRPr="00901167">
              <w:rPr>
                <w:rFonts w:ascii="Arial" w:hAnsi="Arial" w:cs="Arial"/>
                <w:sz w:val="20"/>
                <w:szCs w:val="20"/>
              </w:rPr>
              <w:t xml:space="preserve">necessary… in the exercise of official authority vested in the controller’ </w:t>
            </w:r>
          </w:p>
          <w:p w14:paraId="3C2C7416" w14:textId="77777777" w:rsidR="00B97FF7" w:rsidRPr="00901167" w:rsidRDefault="00B97FF7" w:rsidP="006C364F">
            <w:pPr>
              <w:spacing w:after="0" w:line="240" w:lineRule="auto"/>
              <w:rPr>
                <w:rFonts w:ascii="Arial" w:hAnsi="Arial" w:cs="Arial"/>
                <w:sz w:val="20"/>
                <w:szCs w:val="20"/>
              </w:rPr>
            </w:pPr>
            <w:r w:rsidRPr="00901167">
              <w:rPr>
                <w:rFonts w:ascii="Arial" w:hAnsi="Arial" w:cs="Arial"/>
                <w:sz w:val="20"/>
                <w:szCs w:val="20"/>
              </w:rPr>
              <w:t xml:space="preserve">And </w:t>
            </w:r>
          </w:p>
          <w:p w14:paraId="106E3647" w14:textId="77777777" w:rsidR="00B97FF7" w:rsidRPr="00901167" w:rsidRDefault="00B97FF7" w:rsidP="006C364F">
            <w:pPr>
              <w:spacing w:after="0" w:line="240" w:lineRule="auto"/>
              <w:rPr>
                <w:rFonts w:ascii="Arial" w:hAnsi="Arial" w:cs="Arial"/>
                <w:sz w:val="20"/>
                <w:szCs w:val="20"/>
              </w:rPr>
            </w:pPr>
          </w:p>
          <w:p w14:paraId="6F2503CD" w14:textId="77777777" w:rsidR="00B97FF7" w:rsidRPr="00901167" w:rsidRDefault="00B97FF7" w:rsidP="006C364F">
            <w:pPr>
              <w:spacing w:after="0" w:line="240" w:lineRule="auto"/>
              <w:rPr>
                <w:rFonts w:ascii="Arial" w:hAnsi="Arial" w:cs="Arial"/>
                <w:sz w:val="20"/>
                <w:szCs w:val="20"/>
              </w:rPr>
            </w:pPr>
            <w:r w:rsidRPr="00901167">
              <w:rPr>
                <w:rFonts w:ascii="Arial" w:hAnsi="Arial" w:cs="Arial"/>
                <w:b/>
                <w:sz w:val="20"/>
                <w:szCs w:val="20"/>
                <w:lang w:eastAsia="en-GB"/>
              </w:rPr>
              <w:t>Article 9(2)(h)</w:t>
            </w:r>
            <w:r w:rsidRPr="00901167">
              <w:rPr>
                <w:rFonts w:ascii="Arial" w:hAnsi="Arial" w:cs="Arial"/>
                <w:sz w:val="20"/>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A0FD0A5" w14:textId="77777777" w:rsidR="00B97FF7" w:rsidRPr="006C364F" w:rsidRDefault="00B97FF7" w:rsidP="006C364F">
            <w:pPr>
              <w:spacing w:after="0" w:line="240" w:lineRule="auto"/>
              <w:rPr>
                <w:rFonts w:ascii="Arial" w:hAnsi="Arial" w:cs="Arial"/>
                <w:sz w:val="20"/>
                <w:szCs w:val="20"/>
                <w:lang w:eastAsia="en-GB"/>
              </w:rPr>
            </w:pPr>
          </w:p>
        </w:tc>
      </w:tr>
      <w:tr w:rsidR="00B97FF7" w:rsidRPr="00901167" w14:paraId="3F95FA27" w14:textId="77777777" w:rsidTr="006C364F">
        <w:trPr>
          <w:trHeight w:val="300"/>
        </w:trPr>
        <w:tc>
          <w:tcPr>
            <w:tcW w:w="3227" w:type="dxa"/>
            <w:noWrap/>
          </w:tcPr>
          <w:p w14:paraId="4537B55C"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sz w:val="20"/>
                <w:szCs w:val="20"/>
                <w:lang w:eastAsia="en-GB"/>
              </w:rPr>
              <w:t xml:space="preserve">5) </w:t>
            </w:r>
            <w:r w:rsidRPr="006C364F">
              <w:rPr>
                <w:rFonts w:ascii="Arial" w:hAnsi="Arial" w:cs="Arial"/>
                <w:b/>
                <w:sz w:val="20"/>
                <w:szCs w:val="20"/>
                <w:lang w:eastAsia="en-GB"/>
              </w:rPr>
              <w:t xml:space="preserve">Recipient or categories of recipients </w:t>
            </w:r>
            <w:r w:rsidRPr="006C364F">
              <w:rPr>
                <w:rFonts w:ascii="Arial" w:hAnsi="Arial" w:cs="Arial"/>
                <w:sz w:val="20"/>
                <w:szCs w:val="20"/>
                <w:lang w:eastAsia="en-GB"/>
              </w:rPr>
              <w:t>of the shared data</w:t>
            </w:r>
          </w:p>
        </w:tc>
        <w:tc>
          <w:tcPr>
            <w:tcW w:w="7371" w:type="dxa"/>
            <w:noWrap/>
          </w:tcPr>
          <w:p w14:paraId="0535647D"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sz w:val="20"/>
                <w:szCs w:val="20"/>
                <w:lang w:eastAsia="en-GB"/>
              </w:rPr>
              <w:t xml:space="preserve">The data will be shared with </w:t>
            </w:r>
          </w:p>
          <w:p w14:paraId="6C5CCF9F" w14:textId="77777777" w:rsidR="00B97FF7" w:rsidRPr="006C364F" w:rsidRDefault="00B97FF7" w:rsidP="00B97FF7">
            <w:pPr>
              <w:numPr>
                <w:ilvl w:val="0"/>
                <w:numId w:val="2"/>
              </w:numPr>
              <w:spacing w:after="0" w:line="240" w:lineRule="auto"/>
              <w:rPr>
                <w:rFonts w:ascii="Arial" w:hAnsi="Arial" w:cs="Arial"/>
                <w:sz w:val="20"/>
                <w:szCs w:val="20"/>
                <w:lang w:eastAsia="en-GB"/>
              </w:rPr>
            </w:pPr>
            <w:r w:rsidRPr="006C364F">
              <w:rPr>
                <w:rFonts w:ascii="Arial" w:hAnsi="Arial" w:cs="Arial"/>
                <w:sz w:val="20"/>
                <w:szCs w:val="20"/>
                <w:lang w:eastAsia="en-GB"/>
              </w:rPr>
              <w:t>ECLIPSELIVE (</w:t>
            </w:r>
            <w:hyperlink r:id="rId6" w:history="1">
              <w:r w:rsidRPr="006C364F">
                <w:rPr>
                  <w:rStyle w:val="Hyperlink"/>
                  <w:rFonts w:ascii="Arial" w:eastAsiaTheme="majorEastAsia" w:hAnsi="Arial" w:cs="Arial"/>
                  <w:color w:val="auto"/>
                  <w:sz w:val="20"/>
                  <w:szCs w:val="20"/>
                  <w:lang w:eastAsia="en-GB"/>
                </w:rPr>
                <w:t>https://www.eclipselive.org/</w:t>
              </w:r>
            </w:hyperlink>
            <w:r w:rsidRPr="006C364F">
              <w:rPr>
                <w:rFonts w:ascii="Arial" w:hAnsi="Arial" w:cs="Arial"/>
                <w:sz w:val="20"/>
                <w:szCs w:val="20"/>
                <w:lang w:eastAsia="en-GB"/>
              </w:rPr>
              <w:t>)</w:t>
            </w:r>
          </w:p>
        </w:tc>
      </w:tr>
      <w:tr w:rsidR="00B97FF7" w:rsidRPr="00901167" w14:paraId="7B9342FD" w14:textId="77777777" w:rsidTr="006C364F">
        <w:trPr>
          <w:trHeight w:val="300"/>
        </w:trPr>
        <w:tc>
          <w:tcPr>
            <w:tcW w:w="3227" w:type="dxa"/>
            <w:noWrap/>
          </w:tcPr>
          <w:p w14:paraId="77AA7984"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sz w:val="20"/>
                <w:szCs w:val="20"/>
                <w:lang w:eastAsia="en-GB"/>
              </w:rPr>
              <w:lastRenderedPageBreak/>
              <w:t xml:space="preserve">6) </w:t>
            </w:r>
            <w:r w:rsidRPr="006C364F">
              <w:rPr>
                <w:rFonts w:ascii="Arial" w:hAnsi="Arial" w:cs="Arial"/>
                <w:b/>
                <w:sz w:val="20"/>
                <w:szCs w:val="20"/>
                <w:lang w:eastAsia="en-GB"/>
              </w:rPr>
              <w:t>Rights to object</w:t>
            </w:r>
            <w:r w:rsidRPr="006C364F">
              <w:rPr>
                <w:rFonts w:ascii="Arial" w:hAnsi="Arial" w:cs="Arial"/>
                <w:sz w:val="20"/>
                <w:szCs w:val="20"/>
                <w:lang w:eastAsia="en-GB"/>
              </w:rPr>
              <w:t xml:space="preserve"> </w:t>
            </w:r>
          </w:p>
        </w:tc>
        <w:tc>
          <w:tcPr>
            <w:tcW w:w="7371" w:type="dxa"/>
            <w:noWrap/>
          </w:tcPr>
          <w:p w14:paraId="6204A481" w14:textId="77777777" w:rsidR="00B97FF7" w:rsidRPr="006C364F" w:rsidRDefault="00B97FF7" w:rsidP="006C364F">
            <w:pPr>
              <w:rPr>
                <w:rFonts w:ascii="Arial" w:hAnsi="Arial" w:cs="Arial"/>
                <w:sz w:val="20"/>
                <w:szCs w:val="20"/>
                <w:lang w:eastAsia="en-GB"/>
              </w:rPr>
            </w:pPr>
            <w:r w:rsidRPr="006C364F">
              <w:rPr>
                <w:rFonts w:ascii="Arial" w:hAnsi="Arial" w:cs="Arial"/>
                <w:sz w:val="20"/>
                <w:szCs w:val="20"/>
                <w:lang w:eastAsia="en-GB"/>
              </w:rPr>
              <w:t xml:space="preserve">You have the right to object to this processing of your data and to some or </w:t>
            </w:r>
            <w:proofErr w:type="gramStart"/>
            <w:r w:rsidRPr="006C364F">
              <w:rPr>
                <w:rFonts w:ascii="Arial" w:hAnsi="Arial" w:cs="Arial"/>
                <w:sz w:val="20"/>
                <w:szCs w:val="20"/>
                <w:lang w:eastAsia="en-GB"/>
              </w:rPr>
              <w:t>all of</w:t>
            </w:r>
            <w:proofErr w:type="gramEnd"/>
            <w:r w:rsidRPr="006C364F">
              <w:rPr>
                <w:rFonts w:ascii="Arial" w:hAnsi="Arial" w:cs="Arial"/>
                <w:sz w:val="20"/>
                <w:szCs w:val="20"/>
                <w:lang w:eastAsia="en-GB"/>
              </w:rPr>
              <w:t xml:space="preserve"> the information being shared with the recipients. </w:t>
            </w:r>
          </w:p>
          <w:p w14:paraId="6727C3E6" w14:textId="77777777" w:rsidR="00B97FF7" w:rsidRPr="00901167" w:rsidRDefault="00B97FF7" w:rsidP="006C364F">
            <w:pPr>
              <w:rPr>
                <w:rFonts w:ascii="Arial" w:hAnsi="Arial" w:cs="Arial"/>
                <w:sz w:val="20"/>
                <w:szCs w:val="20"/>
              </w:rPr>
            </w:pPr>
            <w:r w:rsidRPr="006C364F">
              <w:rPr>
                <w:rFonts w:ascii="Arial" w:hAnsi="Arial" w:cs="Arial"/>
                <w:sz w:val="20"/>
                <w:szCs w:val="20"/>
                <w:lang w:eastAsia="en-GB"/>
              </w:rPr>
              <w:t xml:space="preserve">Contact the Data Controller or the practice to opt-out. </w:t>
            </w:r>
          </w:p>
        </w:tc>
      </w:tr>
      <w:tr w:rsidR="00B97FF7" w:rsidRPr="00901167" w14:paraId="51B1056D" w14:textId="77777777" w:rsidTr="006C364F">
        <w:trPr>
          <w:trHeight w:val="300"/>
        </w:trPr>
        <w:tc>
          <w:tcPr>
            <w:tcW w:w="3227" w:type="dxa"/>
            <w:noWrap/>
          </w:tcPr>
          <w:p w14:paraId="5B7DEE74"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sz w:val="20"/>
                <w:szCs w:val="20"/>
                <w:lang w:eastAsia="en-GB"/>
              </w:rPr>
              <w:t xml:space="preserve">7) </w:t>
            </w:r>
            <w:r w:rsidRPr="006C364F">
              <w:rPr>
                <w:rFonts w:ascii="Arial" w:hAnsi="Arial" w:cs="Arial"/>
                <w:b/>
                <w:sz w:val="20"/>
                <w:szCs w:val="20"/>
                <w:lang w:eastAsia="en-GB"/>
              </w:rPr>
              <w:t>Right to access and correct</w:t>
            </w:r>
          </w:p>
        </w:tc>
        <w:tc>
          <w:tcPr>
            <w:tcW w:w="7371" w:type="dxa"/>
            <w:noWrap/>
          </w:tcPr>
          <w:p w14:paraId="0931AC70"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sz w:val="20"/>
                <w:szCs w:val="20"/>
                <w:lang w:eastAsia="en-GB"/>
              </w:rPr>
              <w:t>You have the right to access the data that is being shared and have any inaccuracies corrected. There is no right to have accurate medical records deleted except when ordered by a court of Law.</w:t>
            </w:r>
          </w:p>
        </w:tc>
      </w:tr>
      <w:tr w:rsidR="00B97FF7" w:rsidRPr="00901167" w14:paraId="59B0CE54" w14:textId="77777777" w:rsidTr="006C364F">
        <w:trPr>
          <w:trHeight w:val="300"/>
        </w:trPr>
        <w:tc>
          <w:tcPr>
            <w:tcW w:w="3227" w:type="dxa"/>
            <w:noWrap/>
          </w:tcPr>
          <w:p w14:paraId="0F29FE0B"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sz w:val="20"/>
                <w:szCs w:val="20"/>
                <w:lang w:eastAsia="en-GB"/>
              </w:rPr>
              <w:t>8</w:t>
            </w:r>
            <w:r w:rsidRPr="006C364F">
              <w:rPr>
                <w:rFonts w:ascii="Arial" w:hAnsi="Arial" w:cs="Arial"/>
                <w:b/>
                <w:sz w:val="20"/>
                <w:szCs w:val="20"/>
                <w:lang w:eastAsia="en-GB"/>
              </w:rPr>
              <w:t>) Retention period</w:t>
            </w:r>
            <w:r w:rsidRPr="006C364F">
              <w:rPr>
                <w:rFonts w:ascii="Arial" w:hAnsi="Arial" w:cs="Arial"/>
                <w:sz w:val="20"/>
                <w:szCs w:val="20"/>
                <w:lang w:eastAsia="en-GB"/>
              </w:rPr>
              <w:t xml:space="preserve"> </w:t>
            </w:r>
          </w:p>
        </w:tc>
        <w:tc>
          <w:tcPr>
            <w:tcW w:w="7371" w:type="dxa"/>
            <w:noWrap/>
          </w:tcPr>
          <w:p w14:paraId="59039E7F" w14:textId="77777777" w:rsidR="00B97FF7" w:rsidRPr="006C364F" w:rsidRDefault="00B97FF7" w:rsidP="006C364F">
            <w:pPr>
              <w:rPr>
                <w:rFonts w:ascii="Arial" w:hAnsi="Arial" w:cs="Arial"/>
                <w:sz w:val="20"/>
                <w:szCs w:val="20"/>
                <w:lang w:eastAsia="en-GB"/>
              </w:rPr>
            </w:pPr>
            <w:r w:rsidRPr="006C364F">
              <w:rPr>
                <w:rFonts w:ascii="Arial" w:hAnsi="Arial" w:cs="Arial"/>
                <w:sz w:val="20"/>
                <w:szCs w:val="20"/>
                <w:lang w:eastAsia="en-GB"/>
              </w:rPr>
              <w:t xml:space="preserve">GP medical records will be kept in line with the law and national guidance. </w:t>
            </w:r>
          </w:p>
          <w:p w14:paraId="7AE4584F" w14:textId="77777777" w:rsidR="00B97FF7" w:rsidRPr="006C364F" w:rsidRDefault="00B97FF7" w:rsidP="006C364F">
            <w:pPr>
              <w:rPr>
                <w:rFonts w:ascii="Arial" w:hAnsi="Arial" w:cs="Arial"/>
                <w:sz w:val="20"/>
                <w:szCs w:val="20"/>
                <w:lang w:eastAsia="en-GB"/>
              </w:rPr>
            </w:pPr>
            <w:r w:rsidRPr="006C364F">
              <w:rPr>
                <w:rFonts w:ascii="Arial" w:hAnsi="Arial" w:cs="Arial"/>
                <w:sz w:val="20"/>
                <w:szCs w:val="20"/>
                <w:lang w:eastAsia="en-GB"/>
              </w:rPr>
              <w:t>Data will be held by ECLIPSELIVE for up to 1 week.</w:t>
            </w:r>
          </w:p>
          <w:p w14:paraId="251CB74D" w14:textId="77777777" w:rsidR="00B97FF7" w:rsidRPr="006C364F" w:rsidRDefault="00B97FF7" w:rsidP="006C364F">
            <w:pPr>
              <w:rPr>
                <w:rFonts w:ascii="Arial" w:hAnsi="Arial" w:cs="Arial"/>
                <w:sz w:val="20"/>
                <w:szCs w:val="20"/>
                <w:u w:val="single"/>
                <w:lang w:eastAsia="en-GB"/>
              </w:rPr>
            </w:pPr>
            <w:r w:rsidRPr="006C364F">
              <w:rPr>
                <w:rFonts w:ascii="Arial" w:hAnsi="Arial" w:cs="Arial"/>
                <w:sz w:val="20"/>
                <w:szCs w:val="20"/>
                <w:lang w:eastAsia="en-GB"/>
              </w:rPr>
              <w:t xml:space="preserve">Information on how long records can be kept can be found at: </w:t>
            </w:r>
            <w:hyperlink r:id="rId7" w:history="1">
              <w:r w:rsidRPr="006C364F">
                <w:rPr>
                  <w:rStyle w:val="Hyperlink"/>
                  <w:rFonts w:ascii="Arial" w:eastAsiaTheme="majorEastAsia" w:hAnsi="Arial" w:cs="Arial"/>
                  <w:color w:val="auto"/>
                  <w:sz w:val="20"/>
                  <w:szCs w:val="20"/>
                  <w:lang w:eastAsia="en-GB"/>
                </w:rPr>
                <w:t>https://digital.nhs.uk/article/1202/Records-Management-Code-of-Practice-for-Health-and-Social-Care-2016</w:t>
              </w:r>
            </w:hyperlink>
            <w:r w:rsidRPr="006C364F">
              <w:rPr>
                <w:rStyle w:val="Hyperlink"/>
                <w:rFonts w:ascii="Arial" w:eastAsiaTheme="majorEastAsia" w:hAnsi="Arial" w:cs="Arial"/>
                <w:color w:val="auto"/>
                <w:sz w:val="20"/>
                <w:szCs w:val="20"/>
                <w:lang w:eastAsia="en-GB"/>
              </w:rPr>
              <w:t xml:space="preserve"> </w:t>
            </w:r>
          </w:p>
        </w:tc>
      </w:tr>
      <w:tr w:rsidR="00B97FF7" w:rsidRPr="00901167" w14:paraId="62A8F8C7" w14:textId="77777777" w:rsidTr="006C364F">
        <w:trPr>
          <w:trHeight w:val="300"/>
        </w:trPr>
        <w:tc>
          <w:tcPr>
            <w:tcW w:w="3227" w:type="dxa"/>
            <w:noWrap/>
          </w:tcPr>
          <w:p w14:paraId="6EE83FAF"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sz w:val="20"/>
                <w:szCs w:val="20"/>
                <w:lang w:eastAsia="en-GB"/>
              </w:rPr>
              <w:t xml:space="preserve">9)  </w:t>
            </w:r>
            <w:r w:rsidRPr="006C364F">
              <w:rPr>
                <w:rFonts w:ascii="Arial" w:hAnsi="Arial" w:cs="Arial"/>
                <w:b/>
                <w:sz w:val="20"/>
                <w:szCs w:val="20"/>
                <w:lang w:eastAsia="en-GB"/>
              </w:rPr>
              <w:t>Right to Complain</w:t>
            </w:r>
            <w:r w:rsidRPr="006C364F">
              <w:rPr>
                <w:rFonts w:ascii="Arial" w:hAnsi="Arial" w:cs="Arial"/>
                <w:sz w:val="20"/>
                <w:szCs w:val="20"/>
                <w:lang w:eastAsia="en-GB"/>
              </w:rPr>
              <w:t xml:space="preserve">. </w:t>
            </w:r>
          </w:p>
        </w:tc>
        <w:tc>
          <w:tcPr>
            <w:tcW w:w="7371" w:type="dxa"/>
            <w:noWrap/>
          </w:tcPr>
          <w:p w14:paraId="5EE00E3D"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sz w:val="20"/>
                <w:szCs w:val="20"/>
                <w:lang w:eastAsia="en-GB"/>
              </w:rPr>
              <w:t xml:space="preserve">You have the right to complain to the Information Commissioner’s </w:t>
            </w:r>
            <w:proofErr w:type="gramStart"/>
            <w:r w:rsidRPr="006C364F">
              <w:rPr>
                <w:rFonts w:ascii="Arial" w:hAnsi="Arial" w:cs="Arial"/>
                <w:sz w:val="20"/>
                <w:szCs w:val="20"/>
                <w:lang w:eastAsia="en-GB"/>
              </w:rPr>
              <w:t>Office,</w:t>
            </w:r>
            <w:proofErr w:type="gramEnd"/>
            <w:r w:rsidRPr="006C364F">
              <w:rPr>
                <w:rFonts w:ascii="Arial" w:hAnsi="Arial" w:cs="Arial"/>
                <w:sz w:val="20"/>
                <w:szCs w:val="20"/>
                <w:lang w:eastAsia="en-GB"/>
              </w:rPr>
              <w:t xml:space="preserve"> you can use this link</w:t>
            </w:r>
            <w:r w:rsidRPr="00901167">
              <w:rPr>
                <w:rFonts w:ascii="Arial" w:hAnsi="Arial" w:cs="Arial"/>
                <w:sz w:val="20"/>
                <w:szCs w:val="20"/>
              </w:rPr>
              <w:t xml:space="preserve"> </w:t>
            </w:r>
            <w:hyperlink r:id="rId8" w:history="1">
              <w:r w:rsidRPr="006C364F">
                <w:rPr>
                  <w:rStyle w:val="Hyperlink"/>
                  <w:rFonts w:ascii="Arial" w:eastAsiaTheme="majorEastAsia" w:hAnsi="Arial" w:cs="Arial"/>
                  <w:color w:val="auto"/>
                  <w:sz w:val="20"/>
                  <w:szCs w:val="20"/>
                  <w:lang w:eastAsia="en-GB"/>
                </w:rPr>
                <w:t>https://ico.org.uk/global/contact-us/</w:t>
              </w:r>
            </w:hyperlink>
            <w:r w:rsidRPr="006C364F">
              <w:rPr>
                <w:rFonts w:ascii="Arial" w:hAnsi="Arial" w:cs="Arial"/>
                <w:sz w:val="20"/>
                <w:szCs w:val="20"/>
                <w:lang w:eastAsia="en-GB"/>
              </w:rPr>
              <w:t xml:space="preserve">  </w:t>
            </w:r>
          </w:p>
          <w:p w14:paraId="548F2921" w14:textId="77777777" w:rsidR="00B97FF7" w:rsidRPr="006C364F" w:rsidRDefault="00B97FF7" w:rsidP="006C364F">
            <w:pPr>
              <w:spacing w:after="0" w:line="240" w:lineRule="auto"/>
              <w:rPr>
                <w:rFonts w:ascii="Arial" w:hAnsi="Arial" w:cs="Arial"/>
                <w:sz w:val="20"/>
                <w:szCs w:val="20"/>
                <w:lang w:eastAsia="en-GB"/>
              </w:rPr>
            </w:pPr>
          </w:p>
          <w:p w14:paraId="1329B134" w14:textId="77777777" w:rsidR="00B97FF7" w:rsidRPr="006C364F" w:rsidRDefault="00B97FF7" w:rsidP="006C364F">
            <w:pPr>
              <w:shd w:val="clear" w:color="auto" w:fill="FFFFFF"/>
              <w:spacing w:after="240" w:line="240" w:lineRule="auto"/>
              <w:rPr>
                <w:rFonts w:ascii="Arial" w:hAnsi="Arial" w:cs="Arial"/>
                <w:sz w:val="20"/>
                <w:szCs w:val="20"/>
                <w:lang w:eastAsia="en-GB"/>
              </w:rPr>
            </w:pPr>
            <w:r w:rsidRPr="006C364F">
              <w:rPr>
                <w:rFonts w:ascii="Arial" w:hAnsi="Arial" w:cs="Arial"/>
                <w:sz w:val="20"/>
                <w:szCs w:val="20"/>
                <w:lang w:eastAsia="en-GB"/>
              </w:rPr>
              <w:t xml:space="preserve">or calling their helpline Tel: 0303 123 1113 (local rate) or 01625 545 745 (national rate) </w:t>
            </w:r>
          </w:p>
          <w:p w14:paraId="417FE60B" w14:textId="77777777" w:rsidR="00B97FF7" w:rsidRPr="006C364F" w:rsidRDefault="00B97FF7" w:rsidP="006C364F">
            <w:pPr>
              <w:spacing w:after="0" w:line="240" w:lineRule="auto"/>
              <w:rPr>
                <w:rFonts w:ascii="Arial" w:hAnsi="Arial" w:cs="Arial"/>
                <w:sz w:val="20"/>
                <w:szCs w:val="20"/>
                <w:lang w:eastAsia="en-GB"/>
              </w:rPr>
            </w:pPr>
            <w:r w:rsidRPr="006C364F">
              <w:rPr>
                <w:rFonts w:ascii="Arial" w:hAnsi="Arial" w:cs="Arial"/>
                <w:sz w:val="20"/>
                <w:szCs w:val="20"/>
                <w:lang w:eastAsia="en-GB"/>
              </w:rPr>
              <w:t>There are National Offices for Scotland, Northern Ireland and Wales, (see ICO website)</w:t>
            </w:r>
          </w:p>
        </w:tc>
      </w:tr>
    </w:tbl>
    <w:p w14:paraId="075CE0C2" w14:textId="77777777" w:rsidR="00B97FF7" w:rsidRPr="00901167" w:rsidRDefault="00B97FF7" w:rsidP="00B97FF7">
      <w:pPr>
        <w:rPr>
          <w:rFonts w:ascii="Arial" w:hAnsi="Arial" w:cs="Arial"/>
          <w:sz w:val="20"/>
          <w:szCs w:val="20"/>
        </w:rPr>
      </w:pPr>
    </w:p>
    <w:p w14:paraId="11272CA0" w14:textId="77777777" w:rsidR="00B97FF7" w:rsidRPr="00901167" w:rsidRDefault="00B97FF7" w:rsidP="00B97FF7">
      <w:pPr>
        <w:rPr>
          <w:rFonts w:ascii="Arial" w:hAnsi="Arial" w:cs="Arial"/>
          <w:sz w:val="20"/>
          <w:szCs w:val="20"/>
        </w:rPr>
      </w:pPr>
      <w:r w:rsidRPr="00901167">
        <w:rPr>
          <w:rFonts w:ascii="Arial" w:hAnsi="Arial" w:cs="Arial"/>
          <w:sz w:val="20"/>
          <w:szCs w:val="20"/>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26E7A7CE" w14:textId="77777777" w:rsidR="00B97FF7" w:rsidRPr="00901167" w:rsidRDefault="00B97FF7" w:rsidP="00B97FF7">
      <w:pPr>
        <w:rPr>
          <w:rFonts w:ascii="Arial" w:hAnsi="Arial" w:cs="Arial"/>
          <w:sz w:val="20"/>
          <w:szCs w:val="20"/>
        </w:rPr>
      </w:pPr>
      <w:r w:rsidRPr="00901167">
        <w:rPr>
          <w:rFonts w:ascii="Arial" w:hAnsi="Arial" w:cs="Arial"/>
          <w:sz w:val="20"/>
          <w:szCs w:val="20"/>
        </w:rPr>
        <w:t>The general position is that if information is given in circumstances where it is expected that a duty of confidence applies, that information cannot normally be disclosed without the information provider's consent.</w:t>
      </w:r>
    </w:p>
    <w:p w14:paraId="201D4DB9" w14:textId="77777777" w:rsidR="00B97FF7" w:rsidRPr="00901167" w:rsidRDefault="00B97FF7" w:rsidP="00B97FF7">
      <w:pPr>
        <w:rPr>
          <w:rFonts w:ascii="Arial" w:hAnsi="Arial" w:cs="Arial"/>
          <w:sz w:val="20"/>
          <w:szCs w:val="20"/>
        </w:rPr>
      </w:pPr>
      <w:r w:rsidRPr="00901167">
        <w:rPr>
          <w:rFonts w:ascii="Arial" w:hAnsi="Arial" w:cs="Arial"/>
          <w:sz w:val="20"/>
          <w:szCs w:val="20"/>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1F3B7B6A" w14:textId="77777777" w:rsidR="00B97FF7" w:rsidRPr="00901167" w:rsidRDefault="00B97FF7" w:rsidP="00B97FF7">
      <w:pPr>
        <w:rPr>
          <w:rFonts w:ascii="Arial" w:hAnsi="Arial" w:cs="Arial"/>
          <w:sz w:val="20"/>
          <w:szCs w:val="20"/>
        </w:rPr>
      </w:pPr>
      <w:r w:rsidRPr="00901167">
        <w:rPr>
          <w:rFonts w:ascii="Arial" w:hAnsi="Arial" w:cs="Arial"/>
          <w:sz w:val="20"/>
          <w:szCs w:val="20"/>
        </w:rPr>
        <w:t>Three circumstances making disclosure of confidential information lawful are:</w:t>
      </w:r>
    </w:p>
    <w:p w14:paraId="47FA56BE" w14:textId="77777777" w:rsidR="00B97FF7" w:rsidRPr="00901167" w:rsidRDefault="00B97FF7" w:rsidP="00B97FF7">
      <w:pPr>
        <w:numPr>
          <w:ilvl w:val="0"/>
          <w:numId w:val="1"/>
        </w:numPr>
        <w:rPr>
          <w:rFonts w:ascii="Arial" w:hAnsi="Arial" w:cs="Arial"/>
          <w:sz w:val="20"/>
          <w:szCs w:val="20"/>
        </w:rPr>
      </w:pPr>
      <w:r w:rsidRPr="00901167">
        <w:rPr>
          <w:rFonts w:ascii="Arial" w:hAnsi="Arial" w:cs="Arial"/>
          <w:sz w:val="20"/>
          <w:szCs w:val="20"/>
        </w:rPr>
        <w:t xml:space="preserve">where the individual to whom the information relates has </w:t>
      </w:r>
      <w:proofErr w:type="gramStart"/>
      <w:r w:rsidRPr="00901167">
        <w:rPr>
          <w:rFonts w:ascii="Arial" w:hAnsi="Arial" w:cs="Arial"/>
          <w:sz w:val="20"/>
          <w:szCs w:val="20"/>
        </w:rPr>
        <w:t>consented;</w:t>
      </w:r>
      <w:proofErr w:type="gramEnd"/>
    </w:p>
    <w:p w14:paraId="69DE8A91" w14:textId="77777777" w:rsidR="00B97FF7" w:rsidRPr="00901167" w:rsidRDefault="00B97FF7" w:rsidP="00B97FF7">
      <w:pPr>
        <w:numPr>
          <w:ilvl w:val="0"/>
          <w:numId w:val="1"/>
        </w:numPr>
        <w:rPr>
          <w:rFonts w:ascii="Arial" w:hAnsi="Arial" w:cs="Arial"/>
          <w:sz w:val="20"/>
          <w:szCs w:val="20"/>
        </w:rPr>
      </w:pPr>
      <w:r w:rsidRPr="00901167">
        <w:rPr>
          <w:rFonts w:ascii="Arial" w:hAnsi="Arial" w:cs="Arial"/>
          <w:sz w:val="20"/>
          <w:szCs w:val="20"/>
        </w:rPr>
        <w:t>where disclosure is in the public interest; and</w:t>
      </w:r>
    </w:p>
    <w:p w14:paraId="1976CAD3" w14:textId="77777777" w:rsidR="00B97FF7" w:rsidRPr="00901167" w:rsidRDefault="00B97FF7" w:rsidP="00B97FF7">
      <w:pPr>
        <w:numPr>
          <w:ilvl w:val="0"/>
          <w:numId w:val="1"/>
        </w:numPr>
        <w:rPr>
          <w:rFonts w:ascii="Arial" w:hAnsi="Arial" w:cs="Arial"/>
          <w:sz w:val="20"/>
          <w:szCs w:val="20"/>
        </w:rPr>
      </w:pPr>
      <w:r w:rsidRPr="00901167">
        <w:rPr>
          <w:rFonts w:ascii="Arial" w:hAnsi="Arial" w:cs="Arial"/>
          <w:sz w:val="20"/>
          <w:szCs w:val="20"/>
        </w:rPr>
        <w:t>where there is a legal duty to do so, for example a court order.</w:t>
      </w:r>
    </w:p>
    <w:p w14:paraId="7D4FB493" w14:textId="77777777" w:rsidR="00B97FF7" w:rsidRPr="00901167" w:rsidRDefault="00B97FF7" w:rsidP="00B97FF7">
      <w:pPr>
        <w:rPr>
          <w:rFonts w:ascii="Arial" w:hAnsi="Arial" w:cs="Arial"/>
          <w:sz w:val="20"/>
          <w:szCs w:val="20"/>
        </w:rPr>
      </w:pPr>
    </w:p>
    <w:p w14:paraId="7476F1ED" w14:textId="77777777" w:rsidR="00D12D52" w:rsidRDefault="00D12D52"/>
    <w:sectPr w:rsidR="00D12D52" w:rsidSect="00B97FF7">
      <w:headerReference w:type="default" r:id="rId9"/>
      <w:pgSz w:w="11906" w:h="16838"/>
      <w:pgMar w:top="814" w:right="566" w:bottom="284" w:left="709" w:header="284" w:footer="11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66E2" w14:textId="77777777" w:rsidR="00B97FF7" w:rsidRPr="00CA7472" w:rsidRDefault="00B97FF7" w:rsidP="00B7041D">
    <w:pPr>
      <w:pStyle w:val="Header"/>
      <w:rPr>
        <w:rFonts w:ascii="Verdana" w:hAnsi="Verdana"/>
        <w:b/>
        <w:sz w:val="36"/>
        <w:szCs w:val="36"/>
      </w:rPr>
    </w:pPr>
    <w:r>
      <w:rPr>
        <w:b/>
        <w:noProof/>
        <w:sz w:val="36"/>
        <w:szCs w:val="36"/>
        <w:lang w:eastAsia="en-GB"/>
      </w:rPr>
      <w:t>Privacy Notice – ECLIPSE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ACB"/>
    <w:multiLevelType w:val="hybridMultilevel"/>
    <w:tmpl w:val="855ED02C"/>
    <w:lvl w:ilvl="0" w:tplc="31B8D4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40526831">
    <w:abstractNumId w:val="1"/>
  </w:num>
  <w:num w:numId="2" w16cid:durableId="86903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F7"/>
    <w:rsid w:val="002713FA"/>
    <w:rsid w:val="00434FFE"/>
    <w:rsid w:val="00B97FF7"/>
    <w:rsid w:val="00D12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13C6"/>
  <w15:chartTrackingRefBased/>
  <w15:docId w15:val="{71BF3CFD-80E3-4140-902B-293AFE6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FF7"/>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B97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F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F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7F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F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F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F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F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F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FF7"/>
    <w:rPr>
      <w:rFonts w:eastAsiaTheme="majorEastAsia" w:cstheme="majorBidi"/>
      <w:color w:val="272727" w:themeColor="text1" w:themeTint="D8"/>
    </w:rPr>
  </w:style>
  <w:style w:type="paragraph" w:styleId="Title">
    <w:name w:val="Title"/>
    <w:basedOn w:val="Normal"/>
    <w:next w:val="Normal"/>
    <w:link w:val="TitleChar"/>
    <w:uiPriority w:val="10"/>
    <w:qFormat/>
    <w:rsid w:val="00B97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FF7"/>
    <w:pPr>
      <w:spacing w:before="160"/>
      <w:jc w:val="center"/>
    </w:pPr>
    <w:rPr>
      <w:i/>
      <w:iCs/>
      <w:color w:val="404040" w:themeColor="text1" w:themeTint="BF"/>
    </w:rPr>
  </w:style>
  <w:style w:type="character" w:customStyle="1" w:styleId="QuoteChar">
    <w:name w:val="Quote Char"/>
    <w:basedOn w:val="DefaultParagraphFont"/>
    <w:link w:val="Quote"/>
    <w:uiPriority w:val="29"/>
    <w:rsid w:val="00B97FF7"/>
    <w:rPr>
      <w:i/>
      <w:iCs/>
      <w:color w:val="404040" w:themeColor="text1" w:themeTint="BF"/>
    </w:rPr>
  </w:style>
  <w:style w:type="paragraph" w:styleId="ListParagraph">
    <w:name w:val="List Paragraph"/>
    <w:basedOn w:val="Normal"/>
    <w:uiPriority w:val="34"/>
    <w:qFormat/>
    <w:rsid w:val="00B97FF7"/>
    <w:pPr>
      <w:ind w:left="720"/>
      <w:contextualSpacing/>
    </w:pPr>
  </w:style>
  <w:style w:type="character" w:styleId="IntenseEmphasis">
    <w:name w:val="Intense Emphasis"/>
    <w:basedOn w:val="DefaultParagraphFont"/>
    <w:uiPriority w:val="21"/>
    <w:qFormat/>
    <w:rsid w:val="00B97FF7"/>
    <w:rPr>
      <w:i/>
      <w:iCs/>
      <w:color w:val="2F5496" w:themeColor="accent1" w:themeShade="BF"/>
    </w:rPr>
  </w:style>
  <w:style w:type="paragraph" w:styleId="IntenseQuote">
    <w:name w:val="Intense Quote"/>
    <w:basedOn w:val="Normal"/>
    <w:next w:val="Normal"/>
    <w:link w:val="IntenseQuoteChar"/>
    <w:uiPriority w:val="30"/>
    <w:qFormat/>
    <w:rsid w:val="00B97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FF7"/>
    <w:rPr>
      <w:i/>
      <w:iCs/>
      <w:color w:val="2F5496" w:themeColor="accent1" w:themeShade="BF"/>
    </w:rPr>
  </w:style>
  <w:style w:type="character" w:styleId="IntenseReference">
    <w:name w:val="Intense Reference"/>
    <w:basedOn w:val="DefaultParagraphFont"/>
    <w:uiPriority w:val="32"/>
    <w:qFormat/>
    <w:rsid w:val="00B97FF7"/>
    <w:rPr>
      <w:b/>
      <w:bCs/>
      <w:smallCaps/>
      <w:color w:val="2F5496" w:themeColor="accent1" w:themeShade="BF"/>
      <w:spacing w:val="5"/>
    </w:rPr>
  </w:style>
  <w:style w:type="paragraph" w:styleId="Header">
    <w:name w:val="header"/>
    <w:basedOn w:val="Normal"/>
    <w:link w:val="HeaderChar"/>
    <w:rsid w:val="00B97FF7"/>
    <w:pPr>
      <w:tabs>
        <w:tab w:val="center" w:pos="4513"/>
        <w:tab w:val="right" w:pos="9026"/>
      </w:tabs>
      <w:spacing w:after="0" w:line="240" w:lineRule="auto"/>
    </w:pPr>
  </w:style>
  <w:style w:type="character" w:customStyle="1" w:styleId="HeaderChar">
    <w:name w:val="Header Char"/>
    <w:basedOn w:val="DefaultParagraphFont"/>
    <w:link w:val="Header"/>
    <w:rsid w:val="00B97FF7"/>
    <w:rPr>
      <w:rFonts w:ascii="Calibri" w:eastAsia="Times New Roman" w:hAnsi="Calibri" w:cs="Times New Roman"/>
      <w:kern w:val="0"/>
      <w14:ligatures w14:val="none"/>
    </w:rPr>
  </w:style>
  <w:style w:type="character" w:styleId="Hyperlink">
    <w:name w:val="Hyperlink"/>
    <w:rsid w:val="00B97FF7"/>
    <w:rPr>
      <w:rFonts w:cs="Times New Roman"/>
      <w:color w:val="0000FF"/>
      <w:u w:val="single"/>
    </w:rPr>
  </w:style>
  <w:style w:type="paragraph" w:styleId="NormalWeb">
    <w:name w:val="Normal (Web)"/>
    <w:basedOn w:val="Normal"/>
    <w:uiPriority w:val="99"/>
    <w:semiHidden/>
    <w:rsid w:val="00B97FF7"/>
    <w:pPr>
      <w:spacing w:before="100" w:beforeAutospacing="1" w:after="100" w:afterAutospacing="1" w:line="240" w:lineRule="auto"/>
    </w:pPr>
    <w:rPr>
      <w:rFonts w:ascii="Times New Roman" w:eastAsia="Calibr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https://digital.nhs.uk/article/1202/Records-Management-Code-of-Practice-for-Health-and-Social-Care-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lipselive.org/" TargetMode="External"/><Relationship Id="rId11" Type="http://schemas.openxmlformats.org/officeDocument/2006/relationships/theme" Target="theme/theme1.xml"/><Relationship Id="rId5" Type="http://schemas.openxmlformats.org/officeDocument/2006/relationships/hyperlink" Target="https://www.eclipselive.org/primary-car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775</Words>
  <Characters>4419</Characters>
  <Application>Microsoft Office Word</Application>
  <DocSecurity>0</DocSecurity>
  <Lines>36</Lines>
  <Paragraphs>10</Paragraphs>
  <ScaleCrop>false</ScaleCrop>
  <Company>NHS</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CROWSON-PRICE, Ruth (PETERSGATE MEDICAL CENTRE)</dc:creator>
  <cp:keywords/>
  <dc:description/>
  <cp:lastModifiedBy>CROWSON-PRICE, Ruth (PETERSGATE MEDICAL CENTRE)</cp:lastModifiedBy>
  <cp:revision>1</cp:revision>
  <dcterms:created xsi:type="dcterms:W3CDTF">2025-10-27T13:04:00Z</dcterms:created>
  <dcterms:modified xsi:type="dcterms:W3CDTF">2025-10-27T13:08:00Z</dcterms:modified>
</cp:coreProperties>
</file>